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5E" w:rsidRPr="00B77C2B" w:rsidRDefault="00274AE9" w:rsidP="00B77C2B">
      <w:pPr>
        <w:jc w:val="center"/>
        <w:rPr>
          <w:rFonts w:ascii="Arial" w:hAnsi="Arial" w:cs="Arial"/>
          <w:sz w:val="24"/>
          <w:szCs w:val="24"/>
        </w:rPr>
      </w:pPr>
      <w:r w:rsidRPr="00B77C2B">
        <w:rPr>
          <w:rFonts w:ascii="Arial" w:hAnsi="Arial" w:cs="Arial"/>
          <w:sz w:val="24"/>
          <w:szCs w:val="24"/>
        </w:rPr>
        <w:t>Comparison of Bushing Seismic Test Between IEEE 693:2005 and IEC TS 61463:2016</w:t>
      </w:r>
    </w:p>
    <w:tbl>
      <w:tblPr>
        <w:tblStyle w:val="TableGrid"/>
        <w:tblW w:w="0" w:type="auto"/>
        <w:tblLook w:val="04A0"/>
      </w:tblPr>
      <w:tblGrid>
        <w:gridCol w:w="1443"/>
        <w:gridCol w:w="6041"/>
        <w:gridCol w:w="6042"/>
      </w:tblGrid>
      <w:tr w:rsidR="00274AE9" w:rsidRPr="006E27EB" w:rsidTr="006E27EB">
        <w:trPr>
          <w:tblHeader/>
        </w:trPr>
        <w:tc>
          <w:tcPr>
            <w:tcW w:w="1443" w:type="dxa"/>
          </w:tcPr>
          <w:p w:rsidR="00274AE9" w:rsidRPr="006E27EB" w:rsidRDefault="00274AE9" w:rsidP="00B77C2B">
            <w:pPr>
              <w:spacing w:before="40" w:after="40"/>
              <w:jc w:val="center"/>
              <w:rPr>
                <w:sz w:val="20"/>
                <w:szCs w:val="20"/>
              </w:rPr>
            </w:pPr>
          </w:p>
        </w:tc>
        <w:tc>
          <w:tcPr>
            <w:tcW w:w="6041" w:type="dxa"/>
          </w:tcPr>
          <w:p w:rsidR="00274AE9" w:rsidRPr="00B77C2B" w:rsidRDefault="008E60AA" w:rsidP="00B77C2B">
            <w:pPr>
              <w:spacing w:before="40" w:after="40"/>
              <w:jc w:val="center"/>
              <w:rPr>
                <w:rFonts w:ascii="Arial" w:hAnsi="Arial" w:cs="Arial"/>
                <w:b/>
                <w:bCs/>
                <w:sz w:val="20"/>
                <w:szCs w:val="20"/>
              </w:rPr>
            </w:pPr>
            <w:r w:rsidRPr="00B77C2B">
              <w:rPr>
                <w:rFonts w:ascii="Arial" w:hAnsi="Arial" w:cs="Arial"/>
                <w:b/>
                <w:bCs/>
                <w:sz w:val="20"/>
                <w:szCs w:val="20"/>
              </w:rPr>
              <w:t>IEC TS 61463:2016</w:t>
            </w:r>
          </w:p>
        </w:tc>
        <w:tc>
          <w:tcPr>
            <w:tcW w:w="6042" w:type="dxa"/>
          </w:tcPr>
          <w:p w:rsidR="00274AE9" w:rsidRPr="00B77C2B" w:rsidRDefault="008E60AA" w:rsidP="00B77C2B">
            <w:pPr>
              <w:spacing w:before="40" w:after="40"/>
              <w:jc w:val="center"/>
              <w:rPr>
                <w:rFonts w:ascii="Arial" w:hAnsi="Arial" w:cs="Arial"/>
                <w:b/>
                <w:bCs/>
                <w:sz w:val="20"/>
                <w:szCs w:val="20"/>
              </w:rPr>
            </w:pPr>
            <w:r w:rsidRPr="00B77C2B">
              <w:rPr>
                <w:rFonts w:ascii="Arial" w:hAnsi="Arial" w:cs="Arial"/>
                <w:b/>
                <w:bCs/>
                <w:sz w:val="20"/>
                <w:szCs w:val="20"/>
              </w:rPr>
              <w:t>IEEE 693:2005</w:t>
            </w:r>
          </w:p>
        </w:tc>
      </w:tr>
      <w:tr w:rsidR="00274AE9" w:rsidRPr="006E27EB" w:rsidTr="00B77C2B">
        <w:tc>
          <w:tcPr>
            <w:tcW w:w="1443" w:type="dxa"/>
          </w:tcPr>
          <w:p w:rsidR="00274AE9" w:rsidRPr="006E27EB" w:rsidRDefault="00274AE9" w:rsidP="00B77C2B">
            <w:pPr>
              <w:spacing w:before="40" w:after="40"/>
              <w:jc w:val="center"/>
              <w:rPr>
                <w:sz w:val="20"/>
                <w:szCs w:val="20"/>
              </w:rPr>
            </w:pPr>
            <w:r w:rsidRPr="006E27EB">
              <w:rPr>
                <w:sz w:val="20"/>
                <w:szCs w:val="20"/>
              </w:rPr>
              <w:t>Scope</w:t>
            </w:r>
          </w:p>
        </w:tc>
        <w:tc>
          <w:tcPr>
            <w:tcW w:w="6041" w:type="dxa"/>
            <w:vAlign w:val="center"/>
          </w:tcPr>
          <w:p w:rsidR="00536E30" w:rsidRPr="006E27EB" w:rsidRDefault="008E60AA" w:rsidP="006E27EB">
            <w:pPr>
              <w:spacing w:before="40" w:after="40"/>
              <w:rPr>
                <w:sz w:val="20"/>
                <w:szCs w:val="20"/>
              </w:rPr>
            </w:pPr>
            <w:r w:rsidRPr="006E27EB">
              <w:rPr>
                <w:sz w:val="20"/>
                <w:szCs w:val="20"/>
              </w:rPr>
              <w:t>Um&gt;52kV, AC and DC Bushings</w:t>
            </w:r>
          </w:p>
        </w:tc>
        <w:tc>
          <w:tcPr>
            <w:tcW w:w="6042" w:type="dxa"/>
            <w:vAlign w:val="center"/>
          </w:tcPr>
          <w:p w:rsidR="008E60AA" w:rsidRPr="006E27EB" w:rsidRDefault="008E60AA" w:rsidP="006E27EB">
            <w:pPr>
              <w:spacing w:before="40" w:after="40"/>
              <w:rPr>
                <w:sz w:val="20"/>
                <w:szCs w:val="20"/>
              </w:rPr>
            </w:pPr>
            <w:r w:rsidRPr="006E27EB">
              <w:rPr>
                <w:sz w:val="20"/>
                <w:szCs w:val="20"/>
              </w:rPr>
              <w:t>Substation Buildings, Structures and Equipment (Clause 8)</w:t>
            </w:r>
          </w:p>
          <w:p w:rsidR="00274AE9" w:rsidRPr="006E27EB" w:rsidRDefault="008E60AA" w:rsidP="006E27EB">
            <w:pPr>
              <w:spacing w:before="40" w:after="40"/>
              <w:rPr>
                <w:sz w:val="20"/>
                <w:szCs w:val="20"/>
              </w:rPr>
            </w:pPr>
            <w:r w:rsidRPr="006E27EB">
              <w:rPr>
                <w:sz w:val="20"/>
                <w:szCs w:val="20"/>
              </w:rPr>
              <w:t>Annex A and D include requirements for Bushings</w:t>
            </w:r>
          </w:p>
        </w:tc>
      </w:tr>
      <w:tr w:rsidR="00274AE9" w:rsidRPr="006E27EB" w:rsidTr="00B77C2B">
        <w:tc>
          <w:tcPr>
            <w:tcW w:w="1443" w:type="dxa"/>
          </w:tcPr>
          <w:p w:rsidR="00536E30" w:rsidRPr="006E27EB" w:rsidRDefault="00274AE9" w:rsidP="00B77C2B">
            <w:pPr>
              <w:spacing w:before="40" w:after="40"/>
              <w:jc w:val="center"/>
              <w:rPr>
                <w:sz w:val="20"/>
                <w:szCs w:val="20"/>
              </w:rPr>
            </w:pPr>
            <w:r w:rsidRPr="006E27EB">
              <w:rPr>
                <w:sz w:val="20"/>
                <w:szCs w:val="20"/>
              </w:rPr>
              <w:t>Severities</w:t>
            </w:r>
          </w:p>
          <w:p w:rsidR="00274AE9" w:rsidRPr="006E27EB" w:rsidRDefault="00274AE9" w:rsidP="00B77C2B">
            <w:pPr>
              <w:spacing w:before="40" w:after="40"/>
              <w:jc w:val="center"/>
              <w:rPr>
                <w:sz w:val="20"/>
                <w:szCs w:val="20"/>
              </w:rPr>
            </w:pPr>
            <w:r w:rsidRPr="006E27EB">
              <w:rPr>
                <w:sz w:val="20"/>
                <w:szCs w:val="20"/>
              </w:rPr>
              <w:t>/Qualification Level</w:t>
            </w:r>
          </w:p>
        </w:tc>
        <w:tc>
          <w:tcPr>
            <w:tcW w:w="6041" w:type="dxa"/>
            <w:vAlign w:val="center"/>
          </w:tcPr>
          <w:p w:rsidR="00577C14" w:rsidRPr="006E27EB" w:rsidRDefault="00577C14" w:rsidP="00577C14">
            <w:pPr>
              <w:spacing w:before="40" w:after="40"/>
              <w:rPr>
                <w:sz w:val="20"/>
                <w:szCs w:val="20"/>
              </w:rPr>
            </w:pPr>
            <w:r w:rsidRPr="006E27EB">
              <w:rPr>
                <w:sz w:val="20"/>
                <w:szCs w:val="20"/>
              </w:rPr>
              <w:t>AG2: ZPA=0.2g</w:t>
            </w:r>
          </w:p>
          <w:p w:rsidR="00577C14" w:rsidRPr="006E27EB" w:rsidRDefault="00577C14" w:rsidP="00577C14">
            <w:pPr>
              <w:spacing w:before="40" w:after="40"/>
              <w:rPr>
                <w:sz w:val="20"/>
                <w:szCs w:val="20"/>
              </w:rPr>
            </w:pPr>
            <w:r w:rsidRPr="006E27EB">
              <w:rPr>
                <w:sz w:val="20"/>
                <w:szCs w:val="20"/>
              </w:rPr>
              <w:t>AG3: ZPA=0.3g</w:t>
            </w:r>
          </w:p>
          <w:p w:rsidR="00577C14" w:rsidRPr="006E27EB" w:rsidRDefault="00577C14" w:rsidP="00577C14">
            <w:pPr>
              <w:spacing w:before="40" w:after="40"/>
              <w:rPr>
                <w:sz w:val="20"/>
                <w:szCs w:val="20"/>
              </w:rPr>
            </w:pPr>
            <w:r w:rsidRPr="006E27EB">
              <w:rPr>
                <w:sz w:val="20"/>
                <w:szCs w:val="20"/>
              </w:rPr>
              <w:t xml:space="preserve">AG5: ZPA=0.5g </w:t>
            </w:r>
          </w:p>
          <w:p w:rsidR="00536E30" w:rsidRPr="006E27EB" w:rsidRDefault="00536E30" w:rsidP="006E27EB">
            <w:pPr>
              <w:spacing w:before="40" w:after="40"/>
              <w:rPr>
                <w:sz w:val="20"/>
                <w:szCs w:val="20"/>
              </w:rPr>
            </w:pPr>
          </w:p>
        </w:tc>
        <w:tc>
          <w:tcPr>
            <w:tcW w:w="6042" w:type="dxa"/>
            <w:vAlign w:val="center"/>
          </w:tcPr>
          <w:p w:rsidR="00577C14" w:rsidRPr="006E27EB" w:rsidRDefault="00577C14" w:rsidP="00577C14">
            <w:pPr>
              <w:spacing w:before="40" w:after="40"/>
              <w:rPr>
                <w:sz w:val="20"/>
                <w:szCs w:val="20"/>
              </w:rPr>
            </w:pPr>
            <w:r w:rsidRPr="006E27EB">
              <w:rPr>
                <w:sz w:val="20"/>
                <w:szCs w:val="20"/>
              </w:rPr>
              <w:t>Low: 0.1g ZPA</w:t>
            </w:r>
          </w:p>
          <w:p w:rsidR="00577C14" w:rsidRPr="006E27EB" w:rsidRDefault="00577C14" w:rsidP="00577C14">
            <w:pPr>
              <w:spacing w:before="40" w:after="40"/>
              <w:rPr>
                <w:sz w:val="20"/>
                <w:szCs w:val="20"/>
              </w:rPr>
            </w:pPr>
            <w:r w:rsidRPr="006E27EB">
              <w:rPr>
                <w:sz w:val="20"/>
                <w:szCs w:val="20"/>
              </w:rPr>
              <w:t>Moderate: 0.25g ZPA</w:t>
            </w:r>
          </w:p>
          <w:p w:rsidR="00577C14" w:rsidRPr="006E27EB" w:rsidRDefault="00577C14" w:rsidP="00577C14">
            <w:pPr>
              <w:spacing w:before="40" w:after="40"/>
              <w:rPr>
                <w:sz w:val="20"/>
                <w:szCs w:val="20"/>
              </w:rPr>
            </w:pPr>
            <w:r w:rsidRPr="006E27EB">
              <w:rPr>
                <w:sz w:val="20"/>
                <w:szCs w:val="20"/>
              </w:rPr>
              <w:t>High: 0.5g ZPA</w:t>
            </w:r>
          </w:p>
          <w:p w:rsidR="00536E30" w:rsidRPr="006E27EB" w:rsidRDefault="00577C14" w:rsidP="00577C14">
            <w:pPr>
              <w:spacing w:before="40" w:after="40"/>
              <w:rPr>
                <w:sz w:val="20"/>
                <w:szCs w:val="20"/>
              </w:rPr>
            </w:pPr>
            <w:r w:rsidRPr="006E27EB">
              <w:rPr>
                <w:sz w:val="20"/>
                <w:szCs w:val="20"/>
              </w:rPr>
              <w:t>Performance Level: Twice Moderate or High – 0.5g or 1.0g</w:t>
            </w:r>
          </w:p>
        </w:tc>
      </w:tr>
      <w:tr w:rsidR="00274AE9" w:rsidRPr="006E27EB" w:rsidTr="00B77C2B">
        <w:tc>
          <w:tcPr>
            <w:tcW w:w="1443" w:type="dxa"/>
          </w:tcPr>
          <w:p w:rsidR="00274AE9" w:rsidRPr="006E27EB" w:rsidRDefault="00274AE9" w:rsidP="00B77C2B">
            <w:pPr>
              <w:spacing w:before="40" w:after="40"/>
              <w:jc w:val="center"/>
              <w:rPr>
                <w:sz w:val="20"/>
                <w:szCs w:val="20"/>
              </w:rPr>
            </w:pPr>
            <w:r w:rsidRPr="006E27EB">
              <w:rPr>
                <w:sz w:val="20"/>
                <w:szCs w:val="20"/>
              </w:rPr>
              <w:t>Qualification Method</w:t>
            </w:r>
          </w:p>
        </w:tc>
        <w:tc>
          <w:tcPr>
            <w:tcW w:w="6041" w:type="dxa"/>
            <w:vAlign w:val="center"/>
          </w:tcPr>
          <w:p w:rsidR="00274AE9" w:rsidRPr="006E27EB" w:rsidRDefault="00536E30" w:rsidP="006E27EB">
            <w:pPr>
              <w:spacing w:before="40" w:after="40"/>
              <w:rPr>
                <w:sz w:val="20"/>
                <w:szCs w:val="20"/>
              </w:rPr>
            </w:pPr>
            <w:r w:rsidRPr="006E27EB">
              <w:rPr>
                <w:sz w:val="20"/>
                <w:szCs w:val="20"/>
              </w:rPr>
              <w:t>Static analysis</w:t>
            </w:r>
          </w:p>
          <w:p w:rsidR="00536E30" w:rsidRPr="006E27EB" w:rsidRDefault="00536E30" w:rsidP="006E27EB">
            <w:pPr>
              <w:spacing w:before="40" w:after="40"/>
              <w:rPr>
                <w:sz w:val="20"/>
                <w:szCs w:val="20"/>
              </w:rPr>
            </w:pPr>
            <w:r w:rsidRPr="006E27EB">
              <w:rPr>
                <w:sz w:val="20"/>
                <w:szCs w:val="20"/>
              </w:rPr>
              <w:t>Dynamic analysis</w:t>
            </w:r>
            <w:r w:rsidR="008E60AA" w:rsidRPr="006E27EB">
              <w:rPr>
                <w:sz w:val="20"/>
                <w:szCs w:val="20"/>
              </w:rPr>
              <w:t xml:space="preserve"> (RRS, Time History Dynamic)</w:t>
            </w:r>
          </w:p>
          <w:p w:rsidR="00536E30" w:rsidRPr="006E27EB" w:rsidRDefault="00536E30" w:rsidP="006E27EB">
            <w:pPr>
              <w:spacing w:before="40" w:after="40"/>
              <w:rPr>
                <w:sz w:val="20"/>
                <w:szCs w:val="20"/>
              </w:rPr>
            </w:pPr>
            <w:r w:rsidRPr="006E27EB">
              <w:rPr>
                <w:sz w:val="20"/>
                <w:szCs w:val="20"/>
              </w:rPr>
              <w:t>Test</w:t>
            </w:r>
            <w:r w:rsidR="008E60AA" w:rsidRPr="006E27EB">
              <w:rPr>
                <w:sz w:val="20"/>
                <w:szCs w:val="20"/>
              </w:rPr>
              <w:t xml:space="preserve"> (Time History, Sine-beat, other waveforms)</w:t>
            </w:r>
          </w:p>
        </w:tc>
        <w:tc>
          <w:tcPr>
            <w:tcW w:w="6042" w:type="dxa"/>
            <w:vAlign w:val="center"/>
          </w:tcPr>
          <w:p w:rsidR="00274AE9" w:rsidRPr="006E27EB" w:rsidRDefault="00536E30" w:rsidP="006E27EB">
            <w:pPr>
              <w:spacing w:before="40" w:after="40"/>
              <w:rPr>
                <w:sz w:val="20"/>
                <w:szCs w:val="20"/>
              </w:rPr>
            </w:pPr>
            <w:r w:rsidRPr="006E27EB">
              <w:rPr>
                <w:sz w:val="20"/>
                <w:szCs w:val="20"/>
              </w:rPr>
              <w:t>Analysis (Static, static Coefficient, Response Spectrum Dynamic, Time History Dynamic)</w:t>
            </w:r>
          </w:p>
          <w:p w:rsidR="00536E30" w:rsidRPr="006E27EB" w:rsidRDefault="00536E30" w:rsidP="006E27EB">
            <w:pPr>
              <w:spacing w:before="40" w:after="40"/>
              <w:rPr>
                <w:sz w:val="20"/>
                <w:szCs w:val="20"/>
              </w:rPr>
            </w:pPr>
            <w:r w:rsidRPr="006E27EB">
              <w:rPr>
                <w:sz w:val="20"/>
                <w:szCs w:val="20"/>
              </w:rPr>
              <w:t>Test</w:t>
            </w:r>
            <w:r w:rsidR="008E60AA" w:rsidRPr="006E27EB">
              <w:rPr>
                <w:sz w:val="20"/>
                <w:szCs w:val="20"/>
              </w:rPr>
              <w:t xml:space="preserve"> (Time History, Sine-beat, Static Pull)</w:t>
            </w:r>
          </w:p>
        </w:tc>
      </w:tr>
      <w:tr w:rsidR="006E27EB" w:rsidRPr="006E27EB" w:rsidTr="008E60AA">
        <w:tc>
          <w:tcPr>
            <w:tcW w:w="1443" w:type="dxa"/>
          </w:tcPr>
          <w:p w:rsidR="00274AE9" w:rsidRPr="006E27EB" w:rsidRDefault="00274AE9" w:rsidP="00B77C2B">
            <w:pPr>
              <w:spacing w:before="40" w:after="40"/>
              <w:jc w:val="center"/>
              <w:rPr>
                <w:sz w:val="20"/>
                <w:szCs w:val="20"/>
              </w:rPr>
            </w:pPr>
            <w:r w:rsidRPr="006E27EB">
              <w:rPr>
                <w:sz w:val="20"/>
                <w:szCs w:val="20"/>
              </w:rPr>
              <w:t>Time history shake-table test</w:t>
            </w:r>
          </w:p>
        </w:tc>
        <w:tc>
          <w:tcPr>
            <w:tcW w:w="6041" w:type="dxa"/>
          </w:tcPr>
          <w:p w:rsidR="00274AE9" w:rsidRPr="006E27EB" w:rsidRDefault="008E60AA" w:rsidP="006E27EB">
            <w:pPr>
              <w:spacing w:before="40" w:after="40"/>
              <w:jc w:val="center"/>
              <w:rPr>
                <w:sz w:val="20"/>
                <w:szCs w:val="20"/>
              </w:rPr>
            </w:pPr>
            <w:r w:rsidRPr="006E27EB">
              <w:rPr>
                <w:noProof/>
                <w:sz w:val="20"/>
                <w:szCs w:val="20"/>
              </w:rPr>
              <w:drawing>
                <wp:inline distT="0" distB="0" distL="0" distR="0">
                  <wp:extent cx="3493008" cy="2523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493008" cy="2523744"/>
                          </a:xfrm>
                          <a:prstGeom prst="rect">
                            <a:avLst/>
                          </a:prstGeom>
                        </pic:spPr>
                      </pic:pic>
                    </a:graphicData>
                  </a:graphic>
                </wp:inline>
              </w:drawing>
            </w:r>
          </w:p>
          <w:p w:rsidR="004A6616" w:rsidRPr="00B77C2B" w:rsidRDefault="00EC2BD7" w:rsidP="00B77C2B">
            <w:pPr>
              <w:pStyle w:val="ListParagraph"/>
              <w:numPr>
                <w:ilvl w:val="0"/>
                <w:numId w:val="2"/>
              </w:numPr>
              <w:spacing w:before="40" w:after="40"/>
              <w:ind w:left="288" w:hanging="288"/>
              <w:rPr>
                <w:sz w:val="20"/>
                <w:szCs w:val="20"/>
                <w:u w:val="single"/>
              </w:rPr>
            </w:pPr>
            <w:r w:rsidRPr="00B77C2B">
              <w:rPr>
                <w:sz w:val="20"/>
                <w:szCs w:val="20"/>
                <w:u w:val="single"/>
              </w:rPr>
              <w:t>Test on the complete apparatus/simulating support, the time-history method is recommended. Test on the bushing alone the sine-beat test method is recommended.</w:t>
            </w:r>
          </w:p>
          <w:p w:rsidR="00EC2BD7" w:rsidRPr="00B77C2B" w:rsidRDefault="00EC2BD7" w:rsidP="00B77C2B">
            <w:pPr>
              <w:pStyle w:val="ListParagraph"/>
              <w:numPr>
                <w:ilvl w:val="0"/>
                <w:numId w:val="2"/>
              </w:numPr>
              <w:spacing w:before="40" w:after="40"/>
              <w:ind w:left="288" w:hanging="288"/>
              <w:rPr>
                <w:color w:val="FF0000"/>
                <w:sz w:val="20"/>
                <w:szCs w:val="20"/>
              </w:rPr>
            </w:pPr>
            <w:r w:rsidRPr="00B77C2B">
              <w:rPr>
                <w:color w:val="FF0000"/>
                <w:sz w:val="20"/>
                <w:szCs w:val="20"/>
              </w:rPr>
              <w:t xml:space="preserve">External Load: </w:t>
            </w:r>
            <w:r w:rsidRPr="00B77C2B">
              <w:rPr>
                <w:sz w:val="20"/>
                <w:szCs w:val="20"/>
              </w:rPr>
              <w:t>7kg for Um&lt;=420kV, 11kg for Um&gt;420kV;</w:t>
            </w:r>
          </w:p>
          <w:p w:rsidR="006E27EB" w:rsidRPr="00B77C2B" w:rsidRDefault="006E27EB" w:rsidP="00B77C2B">
            <w:pPr>
              <w:pStyle w:val="ListParagraph"/>
              <w:numPr>
                <w:ilvl w:val="0"/>
                <w:numId w:val="2"/>
              </w:numPr>
              <w:spacing w:before="40" w:after="40"/>
              <w:ind w:left="288" w:hanging="288"/>
              <w:rPr>
                <w:sz w:val="20"/>
                <w:szCs w:val="20"/>
              </w:rPr>
            </w:pPr>
            <w:r w:rsidRPr="00B77C2B">
              <w:rPr>
                <w:color w:val="FF0000"/>
                <w:sz w:val="20"/>
                <w:szCs w:val="20"/>
              </w:rPr>
              <w:t xml:space="preserve">Vertical Acceleration: </w:t>
            </w:r>
            <w:r w:rsidRPr="00B77C2B">
              <w:rPr>
                <w:b/>
                <w:bCs/>
                <w:sz w:val="20"/>
                <w:szCs w:val="20"/>
                <w:u w:val="single"/>
              </w:rPr>
              <w:t>50% of the horizontal</w:t>
            </w:r>
            <w:r w:rsidRPr="00B77C2B">
              <w:rPr>
                <w:sz w:val="20"/>
                <w:szCs w:val="20"/>
              </w:rPr>
              <w:t>;</w:t>
            </w:r>
          </w:p>
          <w:p w:rsidR="00CD575E" w:rsidRPr="00B77C2B" w:rsidRDefault="006E27EB" w:rsidP="00B77C2B">
            <w:pPr>
              <w:pStyle w:val="ListParagraph"/>
              <w:numPr>
                <w:ilvl w:val="0"/>
                <w:numId w:val="2"/>
              </w:numPr>
              <w:spacing w:before="40" w:after="40"/>
              <w:ind w:left="288" w:hanging="288"/>
              <w:rPr>
                <w:sz w:val="20"/>
                <w:szCs w:val="20"/>
              </w:rPr>
            </w:pPr>
            <w:r w:rsidRPr="00B77C2B">
              <w:rPr>
                <w:color w:val="FF0000"/>
                <w:sz w:val="20"/>
                <w:szCs w:val="20"/>
              </w:rPr>
              <w:t xml:space="preserve">Damping: </w:t>
            </w:r>
            <w:r w:rsidRPr="00B77C2B">
              <w:rPr>
                <w:b/>
                <w:bCs/>
                <w:sz w:val="20"/>
                <w:szCs w:val="20"/>
                <w:u w:val="single"/>
              </w:rPr>
              <w:t>3% and 5% damping</w:t>
            </w:r>
            <w:r w:rsidRPr="00B77C2B">
              <w:rPr>
                <w:sz w:val="20"/>
                <w:szCs w:val="20"/>
              </w:rPr>
              <w:t xml:space="preserve"> apply for </w:t>
            </w:r>
            <w:r w:rsidR="00CD575E" w:rsidRPr="00B77C2B">
              <w:rPr>
                <w:sz w:val="20"/>
                <w:szCs w:val="20"/>
              </w:rPr>
              <w:t>GIS bushing and Transformer bushing respectively.</w:t>
            </w:r>
          </w:p>
          <w:p w:rsidR="00CD575E" w:rsidRPr="00B77C2B" w:rsidRDefault="00CD575E" w:rsidP="00B77C2B">
            <w:pPr>
              <w:pStyle w:val="ListParagraph"/>
              <w:numPr>
                <w:ilvl w:val="0"/>
                <w:numId w:val="2"/>
              </w:numPr>
              <w:spacing w:before="40" w:after="40"/>
              <w:ind w:left="288" w:hanging="288"/>
              <w:rPr>
                <w:sz w:val="20"/>
                <w:szCs w:val="20"/>
              </w:rPr>
            </w:pPr>
            <w:r w:rsidRPr="00B77C2B">
              <w:rPr>
                <w:color w:val="FF0000"/>
                <w:sz w:val="20"/>
                <w:szCs w:val="20"/>
              </w:rPr>
              <w:t xml:space="preserve">Standard Frequency Range: </w:t>
            </w:r>
            <w:r w:rsidRPr="00B77C2B">
              <w:rPr>
                <w:sz w:val="20"/>
                <w:szCs w:val="20"/>
              </w:rPr>
              <w:t>0.3Hz to 33Hz;</w:t>
            </w:r>
          </w:p>
          <w:p w:rsidR="00CD575E" w:rsidRPr="00B77C2B" w:rsidRDefault="00CD575E" w:rsidP="00B77C2B">
            <w:pPr>
              <w:pStyle w:val="ListParagraph"/>
              <w:numPr>
                <w:ilvl w:val="0"/>
                <w:numId w:val="2"/>
              </w:numPr>
              <w:spacing w:before="40" w:after="40"/>
              <w:ind w:left="288" w:hanging="288"/>
              <w:rPr>
                <w:sz w:val="20"/>
                <w:szCs w:val="20"/>
              </w:rPr>
            </w:pPr>
            <w:r w:rsidRPr="00B77C2B">
              <w:rPr>
                <w:color w:val="FF0000"/>
                <w:sz w:val="20"/>
                <w:szCs w:val="20"/>
              </w:rPr>
              <w:t xml:space="preserve">Duration:  </w:t>
            </w:r>
            <w:r w:rsidRPr="00B77C2B">
              <w:rPr>
                <w:sz w:val="20"/>
                <w:szCs w:val="20"/>
              </w:rPr>
              <w:t xml:space="preserve">total duration of the time-history should be about 30s of </w:t>
            </w:r>
            <w:r w:rsidRPr="00B77C2B">
              <w:rPr>
                <w:sz w:val="20"/>
                <w:szCs w:val="20"/>
              </w:rPr>
              <w:lastRenderedPageBreak/>
              <w:t xml:space="preserve">which </w:t>
            </w:r>
            <w:r w:rsidRPr="00B77C2B">
              <w:rPr>
                <w:b/>
                <w:bCs/>
                <w:sz w:val="20"/>
                <w:szCs w:val="20"/>
                <w:u w:val="single"/>
              </w:rPr>
              <w:t>the strong part not less than 20s.</w:t>
            </w:r>
            <w:r w:rsidRPr="00B77C2B">
              <w:rPr>
                <w:sz w:val="20"/>
                <w:szCs w:val="20"/>
              </w:rPr>
              <w:t xml:space="preserve"> </w:t>
            </w:r>
          </w:p>
          <w:p w:rsidR="00CD575E" w:rsidRPr="00B77C2B" w:rsidRDefault="00CD575E" w:rsidP="00B77C2B">
            <w:pPr>
              <w:pStyle w:val="ListParagraph"/>
              <w:numPr>
                <w:ilvl w:val="0"/>
                <w:numId w:val="2"/>
              </w:numPr>
              <w:spacing w:before="40" w:after="40"/>
              <w:ind w:left="288" w:hanging="288"/>
              <w:rPr>
                <w:sz w:val="20"/>
                <w:szCs w:val="20"/>
              </w:rPr>
            </w:pPr>
            <w:r w:rsidRPr="00B77C2B">
              <w:rPr>
                <w:color w:val="FF0000"/>
                <w:sz w:val="20"/>
                <w:szCs w:val="20"/>
              </w:rPr>
              <w:t xml:space="preserve">Measurement:  </w:t>
            </w:r>
            <w:r w:rsidRPr="00B77C2B">
              <w:rPr>
                <w:sz w:val="20"/>
                <w:szCs w:val="20"/>
              </w:rPr>
              <w:t>1) acceleration at both ends of the bushing and the Centre of gravity; 2) displacement of the top of the bushing; 3) stains on critical cross-sections;</w:t>
            </w:r>
          </w:p>
          <w:p w:rsidR="00CD575E" w:rsidRPr="00464882" w:rsidRDefault="00CD575E" w:rsidP="00B77C2B">
            <w:pPr>
              <w:pStyle w:val="ListParagraph"/>
              <w:numPr>
                <w:ilvl w:val="0"/>
                <w:numId w:val="2"/>
              </w:numPr>
              <w:spacing w:before="40" w:after="40"/>
              <w:ind w:left="288" w:hanging="288"/>
              <w:rPr>
                <w:color w:val="FF0000"/>
                <w:sz w:val="20"/>
                <w:szCs w:val="20"/>
              </w:rPr>
            </w:pPr>
            <w:r w:rsidRPr="00B77C2B">
              <w:rPr>
                <w:color w:val="FF0000"/>
                <w:sz w:val="20"/>
                <w:szCs w:val="20"/>
              </w:rPr>
              <w:t xml:space="preserve">Axes: </w:t>
            </w:r>
            <w:r w:rsidRPr="00B77C2B">
              <w:rPr>
                <w:sz w:val="20"/>
                <w:szCs w:val="20"/>
              </w:rPr>
              <w:t>Triaxial</w:t>
            </w:r>
          </w:p>
          <w:p w:rsidR="00464882" w:rsidRPr="00B77C2B" w:rsidRDefault="00464882" w:rsidP="00B77C2B">
            <w:pPr>
              <w:pStyle w:val="ListParagraph"/>
              <w:numPr>
                <w:ilvl w:val="0"/>
                <w:numId w:val="2"/>
              </w:numPr>
              <w:spacing w:before="40" w:after="40"/>
              <w:ind w:left="288" w:hanging="288"/>
              <w:rPr>
                <w:color w:val="FF0000"/>
                <w:sz w:val="20"/>
                <w:szCs w:val="20"/>
              </w:rPr>
            </w:pPr>
            <w:r w:rsidRPr="00464882">
              <w:rPr>
                <w:color w:val="FF0000"/>
                <w:sz w:val="20"/>
                <w:szCs w:val="20"/>
              </w:rPr>
              <w:t>Amplification Coefficient</w:t>
            </w:r>
            <w:r>
              <w:rPr>
                <w:color w:val="FF0000"/>
                <w:sz w:val="20"/>
                <w:szCs w:val="20"/>
              </w:rPr>
              <w:t>/</w:t>
            </w:r>
            <w:proofErr w:type="spellStart"/>
            <w:r>
              <w:rPr>
                <w:color w:val="FF0000"/>
                <w:sz w:val="20"/>
                <w:szCs w:val="20"/>
              </w:rPr>
              <w:t>Superelevation</w:t>
            </w:r>
            <w:proofErr w:type="spellEnd"/>
            <w:r>
              <w:rPr>
                <w:color w:val="FF0000"/>
                <w:sz w:val="20"/>
                <w:szCs w:val="20"/>
              </w:rPr>
              <w:t xml:space="preserve"> </w:t>
            </w:r>
            <w:r w:rsidR="00577C14">
              <w:rPr>
                <w:color w:val="FF0000"/>
                <w:sz w:val="20"/>
                <w:szCs w:val="20"/>
              </w:rPr>
              <w:t>F</w:t>
            </w:r>
            <w:r>
              <w:rPr>
                <w:color w:val="FF0000"/>
                <w:sz w:val="20"/>
                <w:szCs w:val="20"/>
              </w:rPr>
              <w:t>actor</w:t>
            </w:r>
            <w:r w:rsidR="00577C14">
              <w:rPr>
                <w:color w:val="FF0000"/>
                <w:sz w:val="20"/>
                <w:szCs w:val="20"/>
              </w:rPr>
              <w:t xml:space="preserve"> for Bushing</w:t>
            </w:r>
            <w:r>
              <w:rPr>
                <w:color w:val="FF0000"/>
                <w:sz w:val="20"/>
                <w:szCs w:val="20"/>
              </w:rPr>
              <w:t xml:space="preserve">: </w:t>
            </w:r>
            <w:r w:rsidRPr="00577C14">
              <w:rPr>
                <w:b/>
                <w:bCs/>
                <w:sz w:val="20"/>
                <w:szCs w:val="20"/>
                <w:u w:val="single"/>
              </w:rPr>
              <w:t>1.5 or 2</w:t>
            </w:r>
            <w:r w:rsidR="00577C14" w:rsidRPr="00577C14">
              <w:rPr>
                <w:b/>
                <w:bCs/>
                <w:sz w:val="20"/>
                <w:szCs w:val="20"/>
                <w:u w:val="single"/>
              </w:rPr>
              <w:t>.</w:t>
            </w:r>
            <w:r w:rsidR="00577C14">
              <w:rPr>
                <w:sz w:val="20"/>
                <w:szCs w:val="20"/>
              </w:rPr>
              <w:t xml:space="preserve"> 1.5 for GIS bushing; 1.5 and 2 for transformer bushing mounted on the transformer cover directly and turret, respectively.</w:t>
            </w:r>
          </w:p>
          <w:p w:rsidR="006E27EB" w:rsidRPr="006E27EB" w:rsidRDefault="006E27EB" w:rsidP="006E27EB">
            <w:pPr>
              <w:spacing w:before="40" w:after="40"/>
              <w:rPr>
                <w:sz w:val="20"/>
                <w:szCs w:val="20"/>
              </w:rPr>
            </w:pPr>
            <w:r w:rsidRPr="006E27EB">
              <w:rPr>
                <w:sz w:val="20"/>
                <w:szCs w:val="20"/>
              </w:rPr>
              <w:t xml:space="preserve"> </w:t>
            </w:r>
          </w:p>
          <w:p w:rsidR="006E27EB" w:rsidRPr="006E27EB" w:rsidRDefault="006E27EB" w:rsidP="006E27EB">
            <w:pPr>
              <w:spacing w:before="40" w:after="40"/>
              <w:rPr>
                <w:sz w:val="20"/>
                <w:szCs w:val="20"/>
              </w:rPr>
            </w:pPr>
          </w:p>
          <w:p w:rsidR="008E60AA" w:rsidRPr="006E27EB" w:rsidRDefault="008E60AA" w:rsidP="006E27EB">
            <w:pPr>
              <w:spacing w:before="40" w:after="40"/>
              <w:rPr>
                <w:sz w:val="20"/>
                <w:szCs w:val="20"/>
              </w:rPr>
            </w:pPr>
          </w:p>
        </w:tc>
        <w:tc>
          <w:tcPr>
            <w:tcW w:w="6042" w:type="dxa"/>
          </w:tcPr>
          <w:p w:rsidR="00274AE9" w:rsidRPr="006E27EB" w:rsidRDefault="008E60AA" w:rsidP="006E27EB">
            <w:pPr>
              <w:spacing w:before="40" w:after="40"/>
              <w:jc w:val="center"/>
              <w:rPr>
                <w:sz w:val="20"/>
                <w:szCs w:val="20"/>
              </w:rPr>
            </w:pPr>
            <w:r w:rsidRPr="006E27EB">
              <w:rPr>
                <w:noProof/>
                <w:sz w:val="20"/>
                <w:szCs w:val="20"/>
              </w:rPr>
              <w:lastRenderedPageBreak/>
              <w:drawing>
                <wp:inline distT="0" distB="0" distL="0" distR="0">
                  <wp:extent cx="3502152" cy="2103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502152" cy="2103120"/>
                          </a:xfrm>
                          <a:prstGeom prst="rect">
                            <a:avLst/>
                          </a:prstGeom>
                        </pic:spPr>
                      </pic:pic>
                    </a:graphicData>
                  </a:graphic>
                </wp:inline>
              </w:drawing>
            </w:r>
          </w:p>
          <w:p w:rsidR="008E60AA" w:rsidRPr="006E27EB" w:rsidRDefault="008E60AA" w:rsidP="006E27EB">
            <w:pPr>
              <w:spacing w:before="40" w:after="40"/>
              <w:jc w:val="center"/>
              <w:rPr>
                <w:sz w:val="20"/>
                <w:szCs w:val="20"/>
              </w:rPr>
            </w:pPr>
            <w:r w:rsidRPr="006E27EB">
              <w:rPr>
                <w:noProof/>
                <w:sz w:val="20"/>
                <w:szCs w:val="20"/>
              </w:rPr>
              <w:drawing>
                <wp:inline distT="0" distB="0" distL="0" distR="0">
                  <wp:extent cx="2606040" cy="1737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606040" cy="173736"/>
                          </a:xfrm>
                          <a:prstGeom prst="rect">
                            <a:avLst/>
                          </a:prstGeom>
                        </pic:spPr>
                      </pic:pic>
                    </a:graphicData>
                  </a:graphic>
                </wp:inline>
              </w:drawing>
            </w:r>
          </w:p>
          <w:p w:rsidR="00464882" w:rsidRDefault="004A6616" w:rsidP="00B77C2B">
            <w:pPr>
              <w:pStyle w:val="ListParagraph"/>
              <w:numPr>
                <w:ilvl w:val="0"/>
                <w:numId w:val="3"/>
              </w:numPr>
              <w:spacing w:before="40" w:after="40"/>
              <w:ind w:left="288" w:hanging="288"/>
              <w:rPr>
                <w:sz w:val="20"/>
                <w:szCs w:val="20"/>
              </w:rPr>
            </w:pPr>
            <w:r w:rsidRPr="00B77C2B">
              <w:rPr>
                <w:sz w:val="20"/>
                <w:szCs w:val="20"/>
                <w:u w:val="single"/>
              </w:rPr>
              <w:t>Bushings 161 kV and above shall be qualified using a time history test.</w:t>
            </w:r>
            <w:r w:rsidRPr="00B77C2B">
              <w:rPr>
                <w:sz w:val="20"/>
                <w:szCs w:val="20"/>
              </w:rPr>
              <w:t xml:space="preserve"> </w:t>
            </w:r>
          </w:p>
          <w:p w:rsidR="004A6616" w:rsidRPr="00B77C2B" w:rsidRDefault="004A6616" w:rsidP="00B77C2B">
            <w:pPr>
              <w:pStyle w:val="ListParagraph"/>
              <w:numPr>
                <w:ilvl w:val="0"/>
                <w:numId w:val="3"/>
              </w:numPr>
              <w:spacing w:before="40" w:after="40"/>
              <w:ind w:left="288" w:hanging="288"/>
              <w:rPr>
                <w:sz w:val="20"/>
                <w:szCs w:val="20"/>
              </w:rPr>
            </w:pPr>
            <w:r w:rsidRPr="00B77C2B">
              <w:rPr>
                <w:color w:val="FF0000"/>
                <w:sz w:val="20"/>
                <w:szCs w:val="20"/>
              </w:rPr>
              <w:t xml:space="preserve">Mounting: </w:t>
            </w:r>
            <w:r w:rsidRPr="00B77C2B">
              <w:rPr>
                <w:sz w:val="20"/>
                <w:szCs w:val="20"/>
              </w:rPr>
              <w:t xml:space="preserve">the bushing(s) shall be mounted on a rigid stand during the test. </w:t>
            </w:r>
          </w:p>
          <w:p w:rsidR="004A6616" w:rsidRPr="00B77C2B" w:rsidRDefault="004A6616" w:rsidP="00B77C2B">
            <w:pPr>
              <w:pStyle w:val="ListParagraph"/>
              <w:numPr>
                <w:ilvl w:val="0"/>
                <w:numId w:val="3"/>
              </w:numPr>
              <w:spacing w:before="40" w:after="40"/>
              <w:ind w:left="288" w:hanging="288"/>
              <w:rPr>
                <w:sz w:val="20"/>
                <w:szCs w:val="20"/>
              </w:rPr>
            </w:pPr>
            <w:r w:rsidRPr="00B77C2B">
              <w:rPr>
                <w:color w:val="FF0000"/>
                <w:sz w:val="20"/>
                <w:szCs w:val="20"/>
              </w:rPr>
              <w:t xml:space="preserve">External Load: </w:t>
            </w:r>
            <w:r w:rsidRPr="00B77C2B">
              <w:rPr>
                <w:sz w:val="20"/>
                <w:szCs w:val="20"/>
              </w:rPr>
              <w:t>7kg for Um&lt;500kV, 11kg for Um&gt;=500kV;</w:t>
            </w:r>
          </w:p>
          <w:p w:rsidR="008E60AA" w:rsidRPr="00B77C2B" w:rsidRDefault="008E60AA" w:rsidP="00B77C2B">
            <w:pPr>
              <w:pStyle w:val="ListParagraph"/>
              <w:numPr>
                <w:ilvl w:val="0"/>
                <w:numId w:val="3"/>
              </w:numPr>
              <w:spacing w:before="40" w:after="40"/>
              <w:ind w:left="288" w:hanging="288"/>
              <w:rPr>
                <w:color w:val="FF0000"/>
                <w:sz w:val="20"/>
                <w:szCs w:val="20"/>
              </w:rPr>
            </w:pPr>
            <w:r w:rsidRPr="00B77C2B">
              <w:rPr>
                <w:color w:val="FF0000"/>
                <w:sz w:val="20"/>
                <w:szCs w:val="20"/>
              </w:rPr>
              <w:t xml:space="preserve">Vertical </w:t>
            </w:r>
            <w:r w:rsidR="006E27EB" w:rsidRPr="00B77C2B">
              <w:rPr>
                <w:color w:val="FF0000"/>
                <w:sz w:val="20"/>
                <w:szCs w:val="20"/>
              </w:rPr>
              <w:t>A</w:t>
            </w:r>
            <w:r w:rsidRPr="00B77C2B">
              <w:rPr>
                <w:color w:val="FF0000"/>
                <w:sz w:val="20"/>
                <w:szCs w:val="20"/>
              </w:rPr>
              <w:t>cceleration</w:t>
            </w:r>
            <w:r w:rsidR="006E27EB" w:rsidRPr="00B77C2B">
              <w:rPr>
                <w:color w:val="FF0000"/>
                <w:sz w:val="20"/>
                <w:szCs w:val="20"/>
              </w:rPr>
              <w:t>:</w:t>
            </w:r>
            <w:r w:rsidRPr="00B77C2B">
              <w:rPr>
                <w:color w:val="FF0000"/>
                <w:sz w:val="20"/>
                <w:szCs w:val="20"/>
              </w:rPr>
              <w:t xml:space="preserve"> </w:t>
            </w:r>
            <w:r w:rsidRPr="00B77C2B">
              <w:rPr>
                <w:b/>
                <w:bCs/>
                <w:sz w:val="20"/>
                <w:szCs w:val="20"/>
                <w:u w:val="single"/>
              </w:rPr>
              <w:t xml:space="preserve">80% of </w:t>
            </w:r>
            <w:r w:rsidR="006E27EB" w:rsidRPr="00B77C2B">
              <w:rPr>
                <w:b/>
                <w:bCs/>
                <w:sz w:val="20"/>
                <w:szCs w:val="20"/>
                <w:u w:val="single"/>
              </w:rPr>
              <w:t xml:space="preserve">the </w:t>
            </w:r>
            <w:r w:rsidRPr="00B77C2B">
              <w:rPr>
                <w:b/>
                <w:bCs/>
                <w:sz w:val="20"/>
                <w:szCs w:val="20"/>
                <w:u w:val="single"/>
              </w:rPr>
              <w:t>horizontal</w:t>
            </w:r>
            <w:r w:rsidR="006E27EB" w:rsidRPr="00B77C2B">
              <w:rPr>
                <w:sz w:val="20"/>
                <w:szCs w:val="20"/>
              </w:rPr>
              <w:t>;</w:t>
            </w:r>
          </w:p>
          <w:p w:rsidR="006E27EB" w:rsidRPr="00B77C2B" w:rsidRDefault="006E27EB" w:rsidP="00B77C2B">
            <w:pPr>
              <w:pStyle w:val="ListParagraph"/>
              <w:numPr>
                <w:ilvl w:val="0"/>
                <w:numId w:val="3"/>
              </w:numPr>
              <w:spacing w:before="40" w:after="40"/>
              <w:ind w:left="288" w:hanging="288"/>
              <w:rPr>
                <w:sz w:val="20"/>
                <w:szCs w:val="20"/>
              </w:rPr>
            </w:pPr>
            <w:r w:rsidRPr="00B77C2B">
              <w:rPr>
                <w:color w:val="FF0000"/>
                <w:sz w:val="20"/>
                <w:szCs w:val="20"/>
              </w:rPr>
              <w:t xml:space="preserve">Damping: </w:t>
            </w:r>
            <w:r w:rsidRPr="00B77C2B">
              <w:rPr>
                <w:sz w:val="20"/>
                <w:szCs w:val="20"/>
              </w:rPr>
              <w:t xml:space="preserve">the theoretical response spectrum for testing shall be computed </w:t>
            </w:r>
            <w:r w:rsidRPr="00B77C2B">
              <w:rPr>
                <w:b/>
                <w:bCs/>
                <w:sz w:val="20"/>
                <w:szCs w:val="20"/>
                <w:u w:val="single"/>
              </w:rPr>
              <w:t>at 2% damping</w:t>
            </w:r>
            <w:r w:rsidRPr="00B77C2B">
              <w:rPr>
                <w:sz w:val="20"/>
                <w:szCs w:val="20"/>
              </w:rPr>
              <w:t>, at the resolution stated, and shall include the lower corner point frequency of the RRS (1.1 Hz), for comparison with the RRS;</w:t>
            </w:r>
          </w:p>
          <w:p w:rsidR="006E27EB" w:rsidRPr="00B77C2B" w:rsidRDefault="006E27EB" w:rsidP="00B77C2B">
            <w:pPr>
              <w:pStyle w:val="ListParagraph"/>
              <w:numPr>
                <w:ilvl w:val="0"/>
                <w:numId w:val="3"/>
              </w:numPr>
              <w:spacing w:before="40" w:after="40"/>
              <w:ind w:left="288" w:hanging="288"/>
              <w:rPr>
                <w:sz w:val="20"/>
                <w:szCs w:val="20"/>
              </w:rPr>
            </w:pPr>
            <w:r w:rsidRPr="00B77C2B">
              <w:rPr>
                <w:color w:val="FF0000"/>
                <w:sz w:val="20"/>
                <w:szCs w:val="20"/>
              </w:rPr>
              <w:lastRenderedPageBreak/>
              <w:t xml:space="preserve">Duration: </w:t>
            </w:r>
            <w:r w:rsidRPr="00B77C2B">
              <w:rPr>
                <w:sz w:val="20"/>
                <w:szCs w:val="20"/>
              </w:rPr>
              <w:t xml:space="preserve">the input motion shall have a duration of </w:t>
            </w:r>
            <w:r w:rsidRPr="00B77C2B">
              <w:rPr>
                <w:b/>
                <w:bCs/>
                <w:sz w:val="20"/>
                <w:szCs w:val="20"/>
                <w:u w:val="single"/>
              </w:rPr>
              <w:t>at least 20 s of strong motion</w:t>
            </w:r>
            <w:r w:rsidRPr="00B77C2B">
              <w:rPr>
                <w:sz w:val="20"/>
                <w:szCs w:val="20"/>
              </w:rPr>
              <w:t>.</w:t>
            </w:r>
          </w:p>
          <w:p w:rsidR="006E27EB" w:rsidRPr="00B77C2B" w:rsidRDefault="006E27EB" w:rsidP="00B77C2B">
            <w:pPr>
              <w:pStyle w:val="ListParagraph"/>
              <w:numPr>
                <w:ilvl w:val="0"/>
                <w:numId w:val="3"/>
              </w:numPr>
              <w:spacing w:before="40" w:after="40"/>
              <w:ind w:left="288" w:hanging="288"/>
              <w:rPr>
                <w:sz w:val="20"/>
                <w:szCs w:val="20"/>
              </w:rPr>
            </w:pPr>
            <w:r w:rsidRPr="00B77C2B">
              <w:rPr>
                <w:color w:val="FF0000"/>
                <w:sz w:val="20"/>
                <w:szCs w:val="20"/>
              </w:rPr>
              <w:t xml:space="preserve">Output motion: </w:t>
            </w:r>
            <w:r w:rsidRPr="00B77C2B">
              <w:rPr>
                <w:sz w:val="20"/>
                <w:szCs w:val="20"/>
              </w:rPr>
              <w:t xml:space="preserve">the table output TRS shall envelop the RRS within a </w:t>
            </w:r>
            <w:r w:rsidRPr="00B77C2B">
              <w:rPr>
                <w:b/>
                <w:bCs/>
                <w:sz w:val="20"/>
                <w:szCs w:val="20"/>
                <w:u w:val="single"/>
              </w:rPr>
              <w:t>–10%/+50% tolerance</w:t>
            </w:r>
            <w:r w:rsidRPr="00B77C2B">
              <w:rPr>
                <w:sz w:val="20"/>
                <w:szCs w:val="20"/>
              </w:rPr>
              <w:t xml:space="preserve"> band at 12 divisions per octave resolution or higher.</w:t>
            </w:r>
          </w:p>
          <w:p w:rsidR="00CD575E" w:rsidRPr="00B77C2B" w:rsidRDefault="00CD575E" w:rsidP="00B77C2B">
            <w:pPr>
              <w:pStyle w:val="ListParagraph"/>
              <w:numPr>
                <w:ilvl w:val="0"/>
                <w:numId w:val="3"/>
              </w:numPr>
              <w:spacing w:before="40" w:after="40"/>
              <w:ind w:left="288" w:hanging="288"/>
              <w:rPr>
                <w:sz w:val="20"/>
                <w:szCs w:val="20"/>
              </w:rPr>
            </w:pPr>
            <w:r w:rsidRPr="00B77C2B">
              <w:rPr>
                <w:color w:val="FF0000"/>
                <w:sz w:val="20"/>
                <w:szCs w:val="20"/>
              </w:rPr>
              <w:t xml:space="preserve">Measurement:  </w:t>
            </w:r>
            <w:r w:rsidRPr="00B77C2B">
              <w:rPr>
                <w:sz w:val="20"/>
                <w:szCs w:val="20"/>
              </w:rPr>
              <w:t xml:space="preserve">1) </w:t>
            </w:r>
            <w:r w:rsidR="004A6616" w:rsidRPr="00B77C2B">
              <w:rPr>
                <w:sz w:val="20"/>
                <w:szCs w:val="20"/>
              </w:rPr>
              <w:t>acceleration at both ends of the bushing, flange, the Centre of gravity and the shake-table; 2)</w:t>
            </w:r>
            <w:r w:rsidRPr="00B77C2B">
              <w:rPr>
                <w:sz w:val="20"/>
                <w:szCs w:val="20"/>
              </w:rPr>
              <w:t xml:space="preserve"> displacement of the top of the bushing; 3) stains </w:t>
            </w:r>
            <w:r w:rsidR="004A6616" w:rsidRPr="00B77C2B">
              <w:rPr>
                <w:sz w:val="20"/>
                <w:szCs w:val="20"/>
              </w:rPr>
              <w:t>at the flange metal end fitting and attachment bolts.</w:t>
            </w:r>
          </w:p>
          <w:p w:rsidR="00CD575E" w:rsidRPr="00577C14" w:rsidRDefault="00CD575E" w:rsidP="00B77C2B">
            <w:pPr>
              <w:pStyle w:val="ListParagraph"/>
              <w:numPr>
                <w:ilvl w:val="0"/>
                <w:numId w:val="3"/>
              </w:numPr>
              <w:spacing w:before="40" w:after="40"/>
              <w:ind w:left="288" w:hanging="288"/>
              <w:rPr>
                <w:color w:val="FF0000"/>
                <w:sz w:val="20"/>
                <w:szCs w:val="20"/>
              </w:rPr>
            </w:pPr>
            <w:r w:rsidRPr="00B77C2B">
              <w:rPr>
                <w:color w:val="FF0000"/>
                <w:sz w:val="20"/>
                <w:szCs w:val="20"/>
              </w:rPr>
              <w:t xml:space="preserve">Axes: </w:t>
            </w:r>
            <w:r w:rsidRPr="00B77C2B">
              <w:rPr>
                <w:sz w:val="20"/>
                <w:szCs w:val="20"/>
              </w:rPr>
              <w:t>Triaxial</w:t>
            </w:r>
          </w:p>
          <w:p w:rsidR="00577C14" w:rsidRPr="00577C14" w:rsidRDefault="00577C14" w:rsidP="00577C14">
            <w:pPr>
              <w:pStyle w:val="ListParagraph"/>
              <w:numPr>
                <w:ilvl w:val="0"/>
                <w:numId w:val="3"/>
              </w:numPr>
              <w:spacing w:before="40" w:after="40"/>
              <w:ind w:left="288" w:hanging="288"/>
              <w:rPr>
                <w:sz w:val="20"/>
                <w:szCs w:val="20"/>
                <w:u w:val="single"/>
              </w:rPr>
            </w:pPr>
            <w:r w:rsidRPr="00464882">
              <w:rPr>
                <w:color w:val="FF0000"/>
                <w:sz w:val="20"/>
                <w:szCs w:val="20"/>
              </w:rPr>
              <w:t>Amplification Coefficient</w:t>
            </w:r>
            <w:r>
              <w:rPr>
                <w:color w:val="FF0000"/>
                <w:sz w:val="20"/>
                <w:szCs w:val="20"/>
              </w:rPr>
              <w:t xml:space="preserve">: </w:t>
            </w:r>
            <w:r w:rsidRPr="00577C14">
              <w:rPr>
                <w:b/>
                <w:bCs/>
                <w:sz w:val="20"/>
                <w:szCs w:val="20"/>
                <w:u w:val="single"/>
              </w:rPr>
              <w:t>2.</w:t>
            </w:r>
            <w:r>
              <w:rPr>
                <w:color w:val="FF0000"/>
                <w:sz w:val="20"/>
                <w:szCs w:val="20"/>
              </w:rPr>
              <w:t xml:space="preserve"> </w:t>
            </w:r>
            <w:r w:rsidRPr="00577C14">
              <w:rPr>
                <w:sz w:val="20"/>
                <w:szCs w:val="20"/>
                <w:u w:val="single"/>
              </w:rPr>
              <w:t>The bushing shall be tested to twice the input level required at the top of the transformer.</w:t>
            </w:r>
          </w:p>
          <w:p w:rsidR="00CD575E" w:rsidRPr="006E27EB" w:rsidRDefault="00CD575E" w:rsidP="006E27EB">
            <w:pPr>
              <w:spacing w:before="40" w:after="40"/>
              <w:rPr>
                <w:sz w:val="20"/>
                <w:szCs w:val="20"/>
              </w:rPr>
            </w:pPr>
          </w:p>
        </w:tc>
      </w:tr>
      <w:tr w:rsidR="00274AE9" w:rsidRPr="006E27EB" w:rsidTr="008E60AA">
        <w:tc>
          <w:tcPr>
            <w:tcW w:w="1443" w:type="dxa"/>
          </w:tcPr>
          <w:p w:rsidR="00274AE9" w:rsidRPr="006E27EB" w:rsidRDefault="00274AE9" w:rsidP="00B77C2B">
            <w:pPr>
              <w:spacing w:before="40" w:after="40"/>
              <w:jc w:val="center"/>
              <w:rPr>
                <w:sz w:val="20"/>
                <w:szCs w:val="20"/>
              </w:rPr>
            </w:pPr>
            <w:r w:rsidRPr="006E27EB">
              <w:rPr>
                <w:sz w:val="20"/>
                <w:szCs w:val="20"/>
              </w:rPr>
              <w:lastRenderedPageBreak/>
              <w:t>Acceptance criteria</w:t>
            </w:r>
          </w:p>
        </w:tc>
        <w:tc>
          <w:tcPr>
            <w:tcW w:w="6041" w:type="dxa"/>
          </w:tcPr>
          <w:p w:rsidR="00274AE9" w:rsidRDefault="00EC2BD7" w:rsidP="006E27EB">
            <w:pPr>
              <w:spacing w:before="40" w:after="40"/>
              <w:rPr>
                <w:sz w:val="20"/>
                <w:szCs w:val="20"/>
              </w:rPr>
            </w:pPr>
            <w:r>
              <w:rPr>
                <w:sz w:val="20"/>
                <w:szCs w:val="20"/>
              </w:rPr>
              <w:t>After the vibration test the bushing shall pass a routine test acc. to IEC 60137</w:t>
            </w:r>
            <w:r w:rsidR="00506A0D">
              <w:rPr>
                <w:sz w:val="20"/>
                <w:szCs w:val="20"/>
              </w:rPr>
              <w:t>. (9.1.1)</w:t>
            </w:r>
          </w:p>
          <w:p w:rsidR="00506A0D" w:rsidRDefault="00506A0D" w:rsidP="00577C14">
            <w:pPr>
              <w:pStyle w:val="ListParagraph"/>
              <w:numPr>
                <w:ilvl w:val="0"/>
                <w:numId w:val="1"/>
              </w:numPr>
              <w:spacing w:before="40" w:after="40"/>
              <w:ind w:left="432" w:hanging="288"/>
              <w:rPr>
                <w:sz w:val="20"/>
                <w:szCs w:val="20"/>
              </w:rPr>
            </w:pPr>
            <w:r>
              <w:rPr>
                <w:sz w:val="20"/>
                <w:szCs w:val="20"/>
              </w:rPr>
              <w:t>No crack, leakage, permanent deflection or relative movement of parts is permitted.</w:t>
            </w:r>
          </w:p>
          <w:p w:rsidR="00577C14" w:rsidRDefault="00577C14" w:rsidP="00577C14">
            <w:pPr>
              <w:pStyle w:val="ListParagraph"/>
              <w:numPr>
                <w:ilvl w:val="0"/>
                <w:numId w:val="1"/>
              </w:numPr>
              <w:spacing w:before="40" w:after="40"/>
              <w:ind w:left="432" w:hanging="288"/>
              <w:rPr>
                <w:sz w:val="20"/>
                <w:szCs w:val="20"/>
              </w:rPr>
            </w:pPr>
            <w:r w:rsidRPr="00577C14">
              <w:rPr>
                <w:sz w:val="20"/>
                <w:szCs w:val="20"/>
              </w:rPr>
              <w:t xml:space="preserve">its components made by composite material are not stressed over 1,5 times their maximum mechanical load (MML), which corresponds normally to the elasticity limit of the material, in accordance with IEC 61462, and NOTE Different acceptance criteria can be agreed between purchaser and manufacturer, in accordance to other Standards or Specifications. </w:t>
            </w:r>
          </w:p>
          <w:p w:rsidR="00577C14" w:rsidRDefault="00577C14" w:rsidP="00577C14">
            <w:pPr>
              <w:pStyle w:val="ListParagraph"/>
              <w:numPr>
                <w:ilvl w:val="0"/>
                <w:numId w:val="1"/>
              </w:numPr>
              <w:spacing w:before="40" w:after="40"/>
              <w:ind w:left="432" w:hanging="288"/>
              <w:rPr>
                <w:sz w:val="20"/>
                <w:szCs w:val="20"/>
              </w:rPr>
            </w:pPr>
            <w:r w:rsidRPr="00577C14">
              <w:rPr>
                <w:sz w:val="20"/>
                <w:szCs w:val="20"/>
              </w:rPr>
              <w:t>metallic parts are not stressed above the yielding point by the combined stresses. Assembly fittings</w:t>
            </w:r>
            <w:r>
              <w:rPr>
                <w:sz w:val="20"/>
                <w:szCs w:val="20"/>
              </w:rPr>
              <w:t>,</w:t>
            </w:r>
            <w:r w:rsidRPr="00577C14">
              <w:rPr>
                <w:sz w:val="20"/>
                <w:szCs w:val="20"/>
              </w:rPr>
              <w:t xml:space="preserve"> specially designed for seismic purpose (e.g. to reduce the natural frequency or increase the damping) may however use friction and ductility in a controlled way.  </w:t>
            </w:r>
          </w:p>
          <w:p w:rsidR="00506A0D" w:rsidRPr="006E27EB" w:rsidRDefault="00506A0D" w:rsidP="006E27EB">
            <w:pPr>
              <w:spacing w:before="40" w:after="40"/>
              <w:rPr>
                <w:sz w:val="20"/>
                <w:szCs w:val="20"/>
              </w:rPr>
            </w:pPr>
          </w:p>
        </w:tc>
        <w:tc>
          <w:tcPr>
            <w:tcW w:w="6042" w:type="dxa"/>
          </w:tcPr>
          <w:p w:rsidR="00274AE9" w:rsidRDefault="00EC2BD7" w:rsidP="00EC2BD7">
            <w:pPr>
              <w:spacing w:before="40" w:after="40"/>
              <w:rPr>
                <w:sz w:val="20"/>
                <w:szCs w:val="20"/>
              </w:rPr>
            </w:pPr>
            <w:r w:rsidRPr="00EC2BD7">
              <w:rPr>
                <w:sz w:val="20"/>
                <w:szCs w:val="20"/>
              </w:rPr>
              <w:t>After shake-table testing of bushings, they shall be subjected to and pass all routine tests as specified in the</w:t>
            </w:r>
            <w:r>
              <w:rPr>
                <w:sz w:val="20"/>
                <w:szCs w:val="20"/>
              </w:rPr>
              <w:t xml:space="preserve"> </w:t>
            </w:r>
            <w:r w:rsidRPr="00EC2BD7">
              <w:rPr>
                <w:sz w:val="20"/>
                <w:szCs w:val="20"/>
              </w:rPr>
              <w:t>latest revision of IEEE Std C57.19.00.</w:t>
            </w:r>
            <w:r w:rsidR="00506A0D">
              <w:rPr>
                <w:sz w:val="20"/>
                <w:szCs w:val="20"/>
              </w:rPr>
              <w:t xml:space="preserve"> (D.5.2).</w:t>
            </w:r>
          </w:p>
          <w:p w:rsidR="00EC2BD7" w:rsidRPr="00506A0D" w:rsidRDefault="00EC2BD7" w:rsidP="00506A0D">
            <w:pPr>
              <w:spacing w:before="40" w:after="40"/>
              <w:rPr>
                <w:sz w:val="20"/>
                <w:szCs w:val="20"/>
              </w:rPr>
            </w:pPr>
            <w:r w:rsidRPr="00506A0D">
              <w:rPr>
                <w:sz w:val="20"/>
                <w:szCs w:val="20"/>
              </w:rPr>
              <w:t xml:space="preserve">The general criteria are specified in sections D.5.1 and A.2.6 of IEEE-693-2005. </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The permanent deformation of the composite polymer bushing must be less than 5%</w:t>
            </w:r>
            <w:r w:rsidRPr="00506A0D">
              <w:rPr>
                <w:sz w:val="20"/>
                <w:szCs w:val="20"/>
              </w:rPr>
              <w:t xml:space="preserve"> of peak deflection.</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Gaskets shall not suffer from leakage, obvious permanent movement of the gasket,</w:t>
            </w:r>
            <w:r w:rsidRPr="00506A0D">
              <w:rPr>
                <w:sz w:val="20"/>
                <w:szCs w:val="20"/>
              </w:rPr>
              <w:t xml:space="preserve"> or permanent movement relative to the gasket.</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Overall structural integrity of the equipment and its mounting shall be maintained.</w:t>
            </w:r>
            <w:r w:rsidRPr="00506A0D">
              <w:rPr>
                <w:sz w:val="20"/>
                <w:szCs w:val="20"/>
              </w:rPr>
              <w:t xml:space="preserve"> Metal parts may deform, but not enough to cause loss of function.</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Components shall not shake loose or break off their mountings enough to cause loss</w:t>
            </w:r>
            <w:r w:rsidRPr="00506A0D">
              <w:rPr>
                <w:sz w:val="20"/>
                <w:szCs w:val="20"/>
              </w:rPr>
              <w:t xml:space="preserve"> of function.</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Relative deflections from the pull tests after seismic testing shall not increase by over</w:t>
            </w:r>
            <w:r w:rsidRPr="00506A0D">
              <w:rPr>
                <w:sz w:val="20"/>
                <w:szCs w:val="20"/>
              </w:rPr>
              <w:t xml:space="preserve"> 15% from the original pull tests.</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Wiring damage must not occur enough to cause loss of function.</w:t>
            </w:r>
          </w:p>
          <w:p w:rsidR="00EC2BD7" w:rsidRPr="00506A0D" w:rsidRDefault="00EC2BD7" w:rsidP="00506A0D">
            <w:pPr>
              <w:pStyle w:val="ListParagraph"/>
              <w:numPr>
                <w:ilvl w:val="0"/>
                <w:numId w:val="1"/>
              </w:numPr>
              <w:spacing w:before="40" w:after="40"/>
              <w:ind w:left="432" w:hanging="288"/>
              <w:rPr>
                <w:sz w:val="20"/>
                <w:szCs w:val="20"/>
              </w:rPr>
            </w:pPr>
            <w:r w:rsidRPr="00506A0D">
              <w:rPr>
                <w:rFonts w:hint="eastAsia"/>
                <w:sz w:val="20"/>
                <w:szCs w:val="20"/>
              </w:rPr>
              <w:t>Mounting bolts shall not fail to cause loss of function or safety hazard and shall be retorqued</w:t>
            </w:r>
            <w:r w:rsidRPr="00506A0D">
              <w:rPr>
                <w:sz w:val="20"/>
                <w:szCs w:val="20"/>
              </w:rPr>
              <w:t xml:space="preserve"> after each test.</w:t>
            </w:r>
          </w:p>
        </w:tc>
      </w:tr>
    </w:tbl>
    <w:p w:rsidR="00274AE9" w:rsidRDefault="00274AE9">
      <w:pPr>
        <w:rPr>
          <w:sz w:val="20"/>
          <w:szCs w:val="20"/>
        </w:rPr>
      </w:pPr>
      <w:bookmarkStart w:id="0" w:name="_GoBack"/>
      <w:bookmarkEnd w:id="0"/>
    </w:p>
    <w:sectPr w:rsidR="00274AE9" w:rsidSect="00274AE9">
      <w:type w:val="continuous"/>
      <w:pgSz w:w="15840" w:h="12240" w:orient="landscape" w:code="1"/>
      <w:pgMar w:top="1152" w:right="1152" w:bottom="1152" w:left="1152" w:header="965" w:footer="965"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070"/>
    <w:multiLevelType w:val="hybridMultilevel"/>
    <w:tmpl w:val="C97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A16"/>
    <w:multiLevelType w:val="hybridMultilevel"/>
    <w:tmpl w:val="C1D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34A83"/>
    <w:multiLevelType w:val="hybridMultilevel"/>
    <w:tmpl w:val="7A68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quhr1w2Hxil2Xqi9LLcaJuSUQE=" w:salt="9IlpfdwibAtYa2w0eEM74g=="/>
  <w:defaultTabStop w:val="720"/>
  <w:characterSpacingControl w:val="doNotCompress"/>
  <w:savePreviewPicture/>
  <w:compat>
    <w:useFELayout/>
  </w:compat>
  <w:rsids>
    <w:rsidRoot w:val="00274AE9"/>
    <w:rsid w:val="000000EE"/>
    <w:rsid w:val="000003B8"/>
    <w:rsid w:val="00001E15"/>
    <w:rsid w:val="00002547"/>
    <w:rsid w:val="00003175"/>
    <w:rsid w:val="00003241"/>
    <w:rsid w:val="00003BA2"/>
    <w:rsid w:val="000067B3"/>
    <w:rsid w:val="000074E6"/>
    <w:rsid w:val="000075BC"/>
    <w:rsid w:val="00007807"/>
    <w:rsid w:val="00007979"/>
    <w:rsid w:val="00010527"/>
    <w:rsid w:val="00010769"/>
    <w:rsid w:val="000111CF"/>
    <w:rsid w:val="00012045"/>
    <w:rsid w:val="000132EA"/>
    <w:rsid w:val="00013C14"/>
    <w:rsid w:val="00013F03"/>
    <w:rsid w:val="00014A28"/>
    <w:rsid w:val="00014C9D"/>
    <w:rsid w:val="000152BC"/>
    <w:rsid w:val="0001609B"/>
    <w:rsid w:val="000161BE"/>
    <w:rsid w:val="00016B79"/>
    <w:rsid w:val="00017510"/>
    <w:rsid w:val="0001785A"/>
    <w:rsid w:val="00017CBE"/>
    <w:rsid w:val="00017E21"/>
    <w:rsid w:val="000203B5"/>
    <w:rsid w:val="00020B33"/>
    <w:rsid w:val="00021A5F"/>
    <w:rsid w:val="00021E80"/>
    <w:rsid w:val="000230C1"/>
    <w:rsid w:val="00023FD0"/>
    <w:rsid w:val="0002436B"/>
    <w:rsid w:val="000246E7"/>
    <w:rsid w:val="000250F2"/>
    <w:rsid w:val="000252DC"/>
    <w:rsid w:val="00025EE0"/>
    <w:rsid w:val="000270AB"/>
    <w:rsid w:val="00027418"/>
    <w:rsid w:val="00027970"/>
    <w:rsid w:val="00027DE1"/>
    <w:rsid w:val="00031298"/>
    <w:rsid w:val="00031318"/>
    <w:rsid w:val="00031451"/>
    <w:rsid w:val="00031B13"/>
    <w:rsid w:val="0003230B"/>
    <w:rsid w:val="000328B2"/>
    <w:rsid w:val="000344D5"/>
    <w:rsid w:val="00035923"/>
    <w:rsid w:val="00035DCC"/>
    <w:rsid w:val="00036334"/>
    <w:rsid w:val="000370F8"/>
    <w:rsid w:val="00037252"/>
    <w:rsid w:val="00037E5C"/>
    <w:rsid w:val="00040547"/>
    <w:rsid w:val="0004081C"/>
    <w:rsid w:val="0004092F"/>
    <w:rsid w:val="00041398"/>
    <w:rsid w:val="0004193D"/>
    <w:rsid w:val="00041B8B"/>
    <w:rsid w:val="00041D5B"/>
    <w:rsid w:val="00041EA9"/>
    <w:rsid w:val="00042092"/>
    <w:rsid w:val="00043430"/>
    <w:rsid w:val="00043889"/>
    <w:rsid w:val="000439EB"/>
    <w:rsid w:val="00043A01"/>
    <w:rsid w:val="00043AF8"/>
    <w:rsid w:val="0004577A"/>
    <w:rsid w:val="000457FB"/>
    <w:rsid w:val="00045BC5"/>
    <w:rsid w:val="00045E38"/>
    <w:rsid w:val="00046023"/>
    <w:rsid w:val="000465DB"/>
    <w:rsid w:val="00046647"/>
    <w:rsid w:val="00050176"/>
    <w:rsid w:val="00050708"/>
    <w:rsid w:val="00050F09"/>
    <w:rsid w:val="00051F43"/>
    <w:rsid w:val="000535E8"/>
    <w:rsid w:val="00053668"/>
    <w:rsid w:val="000539B3"/>
    <w:rsid w:val="00053BA7"/>
    <w:rsid w:val="00053F9F"/>
    <w:rsid w:val="00054342"/>
    <w:rsid w:val="000546B0"/>
    <w:rsid w:val="000559EB"/>
    <w:rsid w:val="00055FA0"/>
    <w:rsid w:val="00056020"/>
    <w:rsid w:val="00056C07"/>
    <w:rsid w:val="00057CC8"/>
    <w:rsid w:val="00057F0E"/>
    <w:rsid w:val="00057FF0"/>
    <w:rsid w:val="00060B86"/>
    <w:rsid w:val="00060E45"/>
    <w:rsid w:val="00061122"/>
    <w:rsid w:val="00061C2C"/>
    <w:rsid w:val="00061D4B"/>
    <w:rsid w:val="00062859"/>
    <w:rsid w:val="000629D7"/>
    <w:rsid w:val="00062A28"/>
    <w:rsid w:val="00062ED1"/>
    <w:rsid w:val="0006308C"/>
    <w:rsid w:val="0006351D"/>
    <w:rsid w:val="00065C9C"/>
    <w:rsid w:val="0007001A"/>
    <w:rsid w:val="000714EE"/>
    <w:rsid w:val="000729D7"/>
    <w:rsid w:val="00073449"/>
    <w:rsid w:val="000739C9"/>
    <w:rsid w:val="0007447B"/>
    <w:rsid w:val="00074540"/>
    <w:rsid w:val="000756DC"/>
    <w:rsid w:val="00076C40"/>
    <w:rsid w:val="00076F26"/>
    <w:rsid w:val="00076FCF"/>
    <w:rsid w:val="000807F5"/>
    <w:rsid w:val="00080EA9"/>
    <w:rsid w:val="00080EB5"/>
    <w:rsid w:val="000815D1"/>
    <w:rsid w:val="00082975"/>
    <w:rsid w:val="00082994"/>
    <w:rsid w:val="00082E1A"/>
    <w:rsid w:val="00083A47"/>
    <w:rsid w:val="00083D06"/>
    <w:rsid w:val="00083EB0"/>
    <w:rsid w:val="00084F23"/>
    <w:rsid w:val="000850AC"/>
    <w:rsid w:val="00085386"/>
    <w:rsid w:val="000863F9"/>
    <w:rsid w:val="0008662C"/>
    <w:rsid w:val="000869F2"/>
    <w:rsid w:val="0008702F"/>
    <w:rsid w:val="00087157"/>
    <w:rsid w:val="00087A06"/>
    <w:rsid w:val="00092038"/>
    <w:rsid w:val="0009207D"/>
    <w:rsid w:val="0009241E"/>
    <w:rsid w:val="00093586"/>
    <w:rsid w:val="00093D29"/>
    <w:rsid w:val="00093F15"/>
    <w:rsid w:val="00094784"/>
    <w:rsid w:val="00094A6F"/>
    <w:rsid w:val="00094C97"/>
    <w:rsid w:val="0009531A"/>
    <w:rsid w:val="00095CDC"/>
    <w:rsid w:val="00096609"/>
    <w:rsid w:val="000978EA"/>
    <w:rsid w:val="000A036A"/>
    <w:rsid w:val="000A0494"/>
    <w:rsid w:val="000A0FF5"/>
    <w:rsid w:val="000A14D2"/>
    <w:rsid w:val="000A1F30"/>
    <w:rsid w:val="000A226F"/>
    <w:rsid w:val="000A284D"/>
    <w:rsid w:val="000A3344"/>
    <w:rsid w:val="000A3D59"/>
    <w:rsid w:val="000A3DF0"/>
    <w:rsid w:val="000A4727"/>
    <w:rsid w:val="000A7951"/>
    <w:rsid w:val="000A7C26"/>
    <w:rsid w:val="000B0CD0"/>
    <w:rsid w:val="000B11B5"/>
    <w:rsid w:val="000B164B"/>
    <w:rsid w:val="000B1CEE"/>
    <w:rsid w:val="000B20C9"/>
    <w:rsid w:val="000B2125"/>
    <w:rsid w:val="000B2604"/>
    <w:rsid w:val="000B5305"/>
    <w:rsid w:val="000B549E"/>
    <w:rsid w:val="000B5CA1"/>
    <w:rsid w:val="000B6960"/>
    <w:rsid w:val="000B6ABA"/>
    <w:rsid w:val="000B6ACE"/>
    <w:rsid w:val="000B6ECE"/>
    <w:rsid w:val="000B7023"/>
    <w:rsid w:val="000B7176"/>
    <w:rsid w:val="000B7E40"/>
    <w:rsid w:val="000C017D"/>
    <w:rsid w:val="000C0539"/>
    <w:rsid w:val="000C093C"/>
    <w:rsid w:val="000C15B7"/>
    <w:rsid w:val="000C1624"/>
    <w:rsid w:val="000C1C15"/>
    <w:rsid w:val="000C26FB"/>
    <w:rsid w:val="000C2BB2"/>
    <w:rsid w:val="000C3925"/>
    <w:rsid w:val="000C3E9C"/>
    <w:rsid w:val="000C4232"/>
    <w:rsid w:val="000C423D"/>
    <w:rsid w:val="000C4FA3"/>
    <w:rsid w:val="000C5319"/>
    <w:rsid w:val="000C5470"/>
    <w:rsid w:val="000C5CF0"/>
    <w:rsid w:val="000C606F"/>
    <w:rsid w:val="000C6C59"/>
    <w:rsid w:val="000D0270"/>
    <w:rsid w:val="000D06B1"/>
    <w:rsid w:val="000D1379"/>
    <w:rsid w:val="000D2795"/>
    <w:rsid w:val="000D42E9"/>
    <w:rsid w:val="000D4361"/>
    <w:rsid w:val="000D4587"/>
    <w:rsid w:val="000D4798"/>
    <w:rsid w:val="000D4C5B"/>
    <w:rsid w:val="000D4F0C"/>
    <w:rsid w:val="000D5140"/>
    <w:rsid w:val="000D51D2"/>
    <w:rsid w:val="000D56A5"/>
    <w:rsid w:val="000D59C9"/>
    <w:rsid w:val="000D63A2"/>
    <w:rsid w:val="000D6D12"/>
    <w:rsid w:val="000D799E"/>
    <w:rsid w:val="000E0354"/>
    <w:rsid w:val="000E069D"/>
    <w:rsid w:val="000E09EA"/>
    <w:rsid w:val="000E0C2A"/>
    <w:rsid w:val="000E0CF0"/>
    <w:rsid w:val="000E171F"/>
    <w:rsid w:val="000E1E39"/>
    <w:rsid w:val="000E25B8"/>
    <w:rsid w:val="000E28AF"/>
    <w:rsid w:val="000E2CFE"/>
    <w:rsid w:val="000E3C1E"/>
    <w:rsid w:val="000E489C"/>
    <w:rsid w:val="000E5A04"/>
    <w:rsid w:val="000E5F32"/>
    <w:rsid w:val="000E6E83"/>
    <w:rsid w:val="000E79E6"/>
    <w:rsid w:val="000F07C2"/>
    <w:rsid w:val="000F1BEB"/>
    <w:rsid w:val="000F207D"/>
    <w:rsid w:val="000F2A67"/>
    <w:rsid w:val="000F2AE2"/>
    <w:rsid w:val="000F30B9"/>
    <w:rsid w:val="000F40DF"/>
    <w:rsid w:val="000F5FC9"/>
    <w:rsid w:val="000F60FA"/>
    <w:rsid w:val="000F6595"/>
    <w:rsid w:val="000F7B00"/>
    <w:rsid w:val="000F7E23"/>
    <w:rsid w:val="000F7E2E"/>
    <w:rsid w:val="00100C6B"/>
    <w:rsid w:val="00101281"/>
    <w:rsid w:val="00103385"/>
    <w:rsid w:val="0010370F"/>
    <w:rsid w:val="00103E71"/>
    <w:rsid w:val="00104CCE"/>
    <w:rsid w:val="00105127"/>
    <w:rsid w:val="00106CDB"/>
    <w:rsid w:val="00107CA9"/>
    <w:rsid w:val="00110C54"/>
    <w:rsid w:val="0011143A"/>
    <w:rsid w:val="001114E9"/>
    <w:rsid w:val="00112387"/>
    <w:rsid w:val="00112CE8"/>
    <w:rsid w:val="00112E62"/>
    <w:rsid w:val="00113491"/>
    <w:rsid w:val="0011377F"/>
    <w:rsid w:val="00113DF8"/>
    <w:rsid w:val="00113E58"/>
    <w:rsid w:val="00114214"/>
    <w:rsid w:val="00114574"/>
    <w:rsid w:val="00114E46"/>
    <w:rsid w:val="00114FF9"/>
    <w:rsid w:val="00115C60"/>
    <w:rsid w:val="00115F9B"/>
    <w:rsid w:val="001160A3"/>
    <w:rsid w:val="001172DE"/>
    <w:rsid w:val="0011769D"/>
    <w:rsid w:val="00117BB4"/>
    <w:rsid w:val="00117EB8"/>
    <w:rsid w:val="00120C96"/>
    <w:rsid w:val="0012123C"/>
    <w:rsid w:val="0012133D"/>
    <w:rsid w:val="00121FF4"/>
    <w:rsid w:val="0012205B"/>
    <w:rsid w:val="001225D4"/>
    <w:rsid w:val="001227B5"/>
    <w:rsid w:val="00122BFD"/>
    <w:rsid w:val="00122FAB"/>
    <w:rsid w:val="00123D41"/>
    <w:rsid w:val="001244FA"/>
    <w:rsid w:val="00124937"/>
    <w:rsid w:val="001257D3"/>
    <w:rsid w:val="001264E8"/>
    <w:rsid w:val="00126549"/>
    <w:rsid w:val="00126A67"/>
    <w:rsid w:val="00126AE3"/>
    <w:rsid w:val="001273E0"/>
    <w:rsid w:val="0012791C"/>
    <w:rsid w:val="00127A72"/>
    <w:rsid w:val="00127D74"/>
    <w:rsid w:val="00130674"/>
    <w:rsid w:val="0013156C"/>
    <w:rsid w:val="00131CB8"/>
    <w:rsid w:val="0013226F"/>
    <w:rsid w:val="00132C28"/>
    <w:rsid w:val="001332EB"/>
    <w:rsid w:val="00133717"/>
    <w:rsid w:val="001348A3"/>
    <w:rsid w:val="00135BF9"/>
    <w:rsid w:val="00135FE0"/>
    <w:rsid w:val="00136EC9"/>
    <w:rsid w:val="001402D0"/>
    <w:rsid w:val="001407DB"/>
    <w:rsid w:val="00140C63"/>
    <w:rsid w:val="00140CA2"/>
    <w:rsid w:val="00141056"/>
    <w:rsid w:val="00141781"/>
    <w:rsid w:val="00141D80"/>
    <w:rsid w:val="00141EA1"/>
    <w:rsid w:val="00142BB5"/>
    <w:rsid w:val="00142C48"/>
    <w:rsid w:val="001431CD"/>
    <w:rsid w:val="001433EE"/>
    <w:rsid w:val="001438A9"/>
    <w:rsid w:val="00144775"/>
    <w:rsid w:val="001450CA"/>
    <w:rsid w:val="00145433"/>
    <w:rsid w:val="001464BA"/>
    <w:rsid w:val="00147562"/>
    <w:rsid w:val="0014761E"/>
    <w:rsid w:val="0014772C"/>
    <w:rsid w:val="001510C5"/>
    <w:rsid w:val="00151AA9"/>
    <w:rsid w:val="00152091"/>
    <w:rsid w:val="001536C2"/>
    <w:rsid w:val="00153733"/>
    <w:rsid w:val="00153EE8"/>
    <w:rsid w:val="00154E0F"/>
    <w:rsid w:val="001552AB"/>
    <w:rsid w:val="0015539B"/>
    <w:rsid w:val="0015633A"/>
    <w:rsid w:val="00157E48"/>
    <w:rsid w:val="00160A41"/>
    <w:rsid w:val="001610EC"/>
    <w:rsid w:val="00161614"/>
    <w:rsid w:val="001625E9"/>
    <w:rsid w:val="00162BBA"/>
    <w:rsid w:val="00163849"/>
    <w:rsid w:val="00164207"/>
    <w:rsid w:val="001648C7"/>
    <w:rsid w:val="00164EE9"/>
    <w:rsid w:val="001654CF"/>
    <w:rsid w:val="00165719"/>
    <w:rsid w:val="0016587C"/>
    <w:rsid w:val="00165891"/>
    <w:rsid w:val="0016599D"/>
    <w:rsid w:val="00165E06"/>
    <w:rsid w:val="00166511"/>
    <w:rsid w:val="00167F13"/>
    <w:rsid w:val="00171A73"/>
    <w:rsid w:val="00171B44"/>
    <w:rsid w:val="00172216"/>
    <w:rsid w:val="00172929"/>
    <w:rsid w:val="0017299A"/>
    <w:rsid w:val="00174285"/>
    <w:rsid w:val="00174AF2"/>
    <w:rsid w:val="0017510D"/>
    <w:rsid w:val="00175B91"/>
    <w:rsid w:val="00175E77"/>
    <w:rsid w:val="00175E86"/>
    <w:rsid w:val="00176B79"/>
    <w:rsid w:val="00180389"/>
    <w:rsid w:val="00180A84"/>
    <w:rsid w:val="00180EFD"/>
    <w:rsid w:val="00181720"/>
    <w:rsid w:val="0018375A"/>
    <w:rsid w:val="001838B6"/>
    <w:rsid w:val="001838DA"/>
    <w:rsid w:val="001862AD"/>
    <w:rsid w:val="00186899"/>
    <w:rsid w:val="0018732C"/>
    <w:rsid w:val="0018789A"/>
    <w:rsid w:val="001879F0"/>
    <w:rsid w:val="00190236"/>
    <w:rsid w:val="001905F8"/>
    <w:rsid w:val="001911E7"/>
    <w:rsid w:val="00192591"/>
    <w:rsid w:val="001929F1"/>
    <w:rsid w:val="00194336"/>
    <w:rsid w:val="001948D7"/>
    <w:rsid w:val="00195E26"/>
    <w:rsid w:val="0019601C"/>
    <w:rsid w:val="00196896"/>
    <w:rsid w:val="00196BF1"/>
    <w:rsid w:val="00196C44"/>
    <w:rsid w:val="00196E4D"/>
    <w:rsid w:val="00197876"/>
    <w:rsid w:val="00197D00"/>
    <w:rsid w:val="001A02D4"/>
    <w:rsid w:val="001A06AF"/>
    <w:rsid w:val="001A07A1"/>
    <w:rsid w:val="001A0BA3"/>
    <w:rsid w:val="001A0DA1"/>
    <w:rsid w:val="001A116D"/>
    <w:rsid w:val="001A1ED9"/>
    <w:rsid w:val="001A1F66"/>
    <w:rsid w:val="001A2854"/>
    <w:rsid w:val="001A3317"/>
    <w:rsid w:val="001A38D9"/>
    <w:rsid w:val="001A3F10"/>
    <w:rsid w:val="001A4013"/>
    <w:rsid w:val="001A4254"/>
    <w:rsid w:val="001A4453"/>
    <w:rsid w:val="001A50A3"/>
    <w:rsid w:val="001A53E6"/>
    <w:rsid w:val="001A566B"/>
    <w:rsid w:val="001A5C2D"/>
    <w:rsid w:val="001A6B65"/>
    <w:rsid w:val="001A72BC"/>
    <w:rsid w:val="001A7884"/>
    <w:rsid w:val="001B092E"/>
    <w:rsid w:val="001B0E96"/>
    <w:rsid w:val="001B12B0"/>
    <w:rsid w:val="001B180D"/>
    <w:rsid w:val="001B1DA3"/>
    <w:rsid w:val="001B1F71"/>
    <w:rsid w:val="001B21CB"/>
    <w:rsid w:val="001B2F24"/>
    <w:rsid w:val="001B3203"/>
    <w:rsid w:val="001B3AAC"/>
    <w:rsid w:val="001B3E8C"/>
    <w:rsid w:val="001B49B7"/>
    <w:rsid w:val="001B5198"/>
    <w:rsid w:val="001B53AB"/>
    <w:rsid w:val="001B66B0"/>
    <w:rsid w:val="001C0A30"/>
    <w:rsid w:val="001C2297"/>
    <w:rsid w:val="001C2D28"/>
    <w:rsid w:val="001C2D2E"/>
    <w:rsid w:val="001C343C"/>
    <w:rsid w:val="001C4F4A"/>
    <w:rsid w:val="001C5122"/>
    <w:rsid w:val="001C617E"/>
    <w:rsid w:val="001C6799"/>
    <w:rsid w:val="001C78C3"/>
    <w:rsid w:val="001D0083"/>
    <w:rsid w:val="001D0D85"/>
    <w:rsid w:val="001D13C7"/>
    <w:rsid w:val="001D39BE"/>
    <w:rsid w:val="001D3A78"/>
    <w:rsid w:val="001D46DD"/>
    <w:rsid w:val="001D4C41"/>
    <w:rsid w:val="001D5464"/>
    <w:rsid w:val="001D54D8"/>
    <w:rsid w:val="001D5C91"/>
    <w:rsid w:val="001D5CDA"/>
    <w:rsid w:val="001D678F"/>
    <w:rsid w:val="001D71BC"/>
    <w:rsid w:val="001D7517"/>
    <w:rsid w:val="001D7A30"/>
    <w:rsid w:val="001D7B66"/>
    <w:rsid w:val="001E01EE"/>
    <w:rsid w:val="001E087A"/>
    <w:rsid w:val="001E18FB"/>
    <w:rsid w:val="001E455F"/>
    <w:rsid w:val="001E54DC"/>
    <w:rsid w:val="001E574A"/>
    <w:rsid w:val="001E63DF"/>
    <w:rsid w:val="001E6675"/>
    <w:rsid w:val="001E711C"/>
    <w:rsid w:val="001E7154"/>
    <w:rsid w:val="001E79DA"/>
    <w:rsid w:val="001F06A7"/>
    <w:rsid w:val="001F097F"/>
    <w:rsid w:val="001F0B98"/>
    <w:rsid w:val="001F1030"/>
    <w:rsid w:val="001F17EF"/>
    <w:rsid w:val="001F1BB0"/>
    <w:rsid w:val="001F22EB"/>
    <w:rsid w:val="001F253A"/>
    <w:rsid w:val="001F2750"/>
    <w:rsid w:val="001F2C29"/>
    <w:rsid w:val="001F3764"/>
    <w:rsid w:val="001F3A83"/>
    <w:rsid w:val="001F40A9"/>
    <w:rsid w:val="001F49B8"/>
    <w:rsid w:val="001F4FA3"/>
    <w:rsid w:val="001F55E1"/>
    <w:rsid w:val="001F5606"/>
    <w:rsid w:val="001F5B54"/>
    <w:rsid w:val="002003C8"/>
    <w:rsid w:val="00200A53"/>
    <w:rsid w:val="00200DD8"/>
    <w:rsid w:val="0020555B"/>
    <w:rsid w:val="00205C20"/>
    <w:rsid w:val="00205CB7"/>
    <w:rsid w:val="00205CE3"/>
    <w:rsid w:val="00206172"/>
    <w:rsid w:val="0021060A"/>
    <w:rsid w:val="00210D48"/>
    <w:rsid w:val="00211471"/>
    <w:rsid w:val="00211E5E"/>
    <w:rsid w:val="00211E81"/>
    <w:rsid w:val="002120FB"/>
    <w:rsid w:val="0021381F"/>
    <w:rsid w:val="00213961"/>
    <w:rsid w:val="00213C2D"/>
    <w:rsid w:val="00214575"/>
    <w:rsid w:val="002156D2"/>
    <w:rsid w:val="00215802"/>
    <w:rsid w:val="00215AE1"/>
    <w:rsid w:val="00215DEB"/>
    <w:rsid w:val="0021602F"/>
    <w:rsid w:val="0021606D"/>
    <w:rsid w:val="00216255"/>
    <w:rsid w:val="00216853"/>
    <w:rsid w:val="002172BC"/>
    <w:rsid w:val="00217743"/>
    <w:rsid w:val="002209F4"/>
    <w:rsid w:val="00221234"/>
    <w:rsid w:val="00221F9C"/>
    <w:rsid w:val="002221A9"/>
    <w:rsid w:val="0022221F"/>
    <w:rsid w:val="0022224A"/>
    <w:rsid w:val="00222DD4"/>
    <w:rsid w:val="00223F53"/>
    <w:rsid w:val="00224071"/>
    <w:rsid w:val="00224753"/>
    <w:rsid w:val="00224BFF"/>
    <w:rsid w:val="00226048"/>
    <w:rsid w:val="00226A6D"/>
    <w:rsid w:val="00227B34"/>
    <w:rsid w:val="00227D9C"/>
    <w:rsid w:val="00227E63"/>
    <w:rsid w:val="00230131"/>
    <w:rsid w:val="0023088D"/>
    <w:rsid w:val="002309CF"/>
    <w:rsid w:val="00230C4A"/>
    <w:rsid w:val="00230DE1"/>
    <w:rsid w:val="00231F29"/>
    <w:rsid w:val="002327AA"/>
    <w:rsid w:val="00233440"/>
    <w:rsid w:val="00233CBB"/>
    <w:rsid w:val="00233F0A"/>
    <w:rsid w:val="002343B2"/>
    <w:rsid w:val="00234C9C"/>
    <w:rsid w:val="00234EBF"/>
    <w:rsid w:val="002355BF"/>
    <w:rsid w:val="002361E9"/>
    <w:rsid w:val="002367E4"/>
    <w:rsid w:val="00236D5B"/>
    <w:rsid w:val="00236F78"/>
    <w:rsid w:val="00237202"/>
    <w:rsid w:val="002372D8"/>
    <w:rsid w:val="00237769"/>
    <w:rsid w:val="002377E9"/>
    <w:rsid w:val="0024058B"/>
    <w:rsid w:val="0024066E"/>
    <w:rsid w:val="0024097F"/>
    <w:rsid w:val="00241779"/>
    <w:rsid w:val="00241A55"/>
    <w:rsid w:val="00241B40"/>
    <w:rsid w:val="0024271D"/>
    <w:rsid w:val="00242922"/>
    <w:rsid w:val="00242B5E"/>
    <w:rsid w:val="0024314D"/>
    <w:rsid w:val="00243162"/>
    <w:rsid w:val="002433C1"/>
    <w:rsid w:val="002436B9"/>
    <w:rsid w:val="0024582A"/>
    <w:rsid w:val="00245929"/>
    <w:rsid w:val="002459AA"/>
    <w:rsid w:val="00250395"/>
    <w:rsid w:val="00250858"/>
    <w:rsid w:val="00250EF1"/>
    <w:rsid w:val="0025198E"/>
    <w:rsid w:val="00252109"/>
    <w:rsid w:val="00252159"/>
    <w:rsid w:val="0025244C"/>
    <w:rsid w:val="00253212"/>
    <w:rsid w:val="002533C1"/>
    <w:rsid w:val="002535E0"/>
    <w:rsid w:val="00253D47"/>
    <w:rsid w:val="0025550B"/>
    <w:rsid w:val="00255575"/>
    <w:rsid w:val="00255788"/>
    <w:rsid w:val="0025673C"/>
    <w:rsid w:val="00256943"/>
    <w:rsid w:val="00256D8B"/>
    <w:rsid w:val="00257384"/>
    <w:rsid w:val="0025751B"/>
    <w:rsid w:val="00257E0B"/>
    <w:rsid w:val="00257F65"/>
    <w:rsid w:val="002608B3"/>
    <w:rsid w:val="00260C2F"/>
    <w:rsid w:val="00260FD2"/>
    <w:rsid w:val="002611F3"/>
    <w:rsid w:val="0026158D"/>
    <w:rsid w:val="00261E8F"/>
    <w:rsid w:val="002624FE"/>
    <w:rsid w:val="00262861"/>
    <w:rsid w:val="002631F0"/>
    <w:rsid w:val="00263F7F"/>
    <w:rsid w:val="00264583"/>
    <w:rsid w:val="00264939"/>
    <w:rsid w:val="002657F9"/>
    <w:rsid w:val="00265EFF"/>
    <w:rsid w:val="002667B3"/>
    <w:rsid w:val="00266C6B"/>
    <w:rsid w:val="00266D54"/>
    <w:rsid w:val="00271048"/>
    <w:rsid w:val="002717D1"/>
    <w:rsid w:val="00271EE1"/>
    <w:rsid w:val="002720E4"/>
    <w:rsid w:val="002729B3"/>
    <w:rsid w:val="00272A50"/>
    <w:rsid w:val="0027338D"/>
    <w:rsid w:val="00273392"/>
    <w:rsid w:val="00273E20"/>
    <w:rsid w:val="00274667"/>
    <w:rsid w:val="00274927"/>
    <w:rsid w:val="00274AE9"/>
    <w:rsid w:val="00275C6D"/>
    <w:rsid w:val="00275DEF"/>
    <w:rsid w:val="002761CC"/>
    <w:rsid w:val="0027658D"/>
    <w:rsid w:val="00276F72"/>
    <w:rsid w:val="0027778B"/>
    <w:rsid w:val="00280D98"/>
    <w:rsid w:val="002810CB"/>
    <w:rsid w:val="0028127D"/>
    <w:rsid w:val="00281537"/>
    <w:rsid w:val="002819D9"/>
    <w:rsid w:val="00282B11"/>
    <w:rsid w:val="00282D1A"/>
    <w:rsid w:val="0028331B"/>
    <w:rsid w:val="0028422A"/>
    <w:rsid w:val="00284265"/>
    <w:rsid w:val="002851E3"/>
    <w:rsid w:val="002858E0"/>
    <w:rsid w:val="002860F6"/>
    <w:rsid w:val="00286604"/>
    <w:rsid w:val="00290058"/>
    <w:rsid w:val="00291EBB"/>
    <w:rsid w:val="00292CFF"/>
    <w:rsid w:val="00292E41"/>
    <w:rsid w:val="00293A30"/>
    <w:rsid w:val="00293FB2"/>
    <w:rsid w:val="00295DBF"/>
    <w:rsid w:val="00296C1E"/>
    <w:rsid w:val="00297AF5"/>
    <w:rsid w:val="002A1AB9"/>
    <w:rsid w:val="002A31B2"/>
    <w:rsid w:val="002A3A7E"/>
    <w:rsid w:val="002A4479"/>
    <w:rsid w:val="002A50A8"/>
    <w:rsid w:val="002A5545"/>
    <w:rsid w:val="002A63CB"/>
    <w:rsid w:val="002A6AC9"/>
    <w:rsid w:val="002A7D69"/>
    <w:rsid w:val="002B002A"/>
    <w:rsid w:val="002B014F"/>
    <w:rsid w:val="002B0403"/>
    <w:rsid w:val="002B050F"/>
    <w:rsid w:val="002B0998"/>
    <w:rsid w:val="002B19B5"/>
    <w:rsid w:val="002B1F70"/>
    <w:rsid w:val="002B2ED1"/>
    <w:rsid w:val="002B3CBE"/>
    <w:rsid w:val="002B3E27"/>
    <w:rsid w:val="002B55C6"/>
    <w:rsid w:val="002B584B"/>
    <w:rsid w:val="002B66C8"/>
    <w:rsid w:val="002B68B0"/>
    <w:rsid w:val="002C0668"/>
    <w:rsid w:val="002C0930"/>
    <w:rsid w:val="002C0BEE"/>
    <w:rsid w:val="002C3F5D"/>
    <w:rsid w:val="002C453F"/>
    <w:rsid w:val="002C478B"/>
    <w:rsid w:val="002C4A71"/>
    <w:rsid w:val="002C57E9"/>
    <w:rsid w:val="002C5FAB"/>
    <w:rsid w:val="002C62A5"/>
    <w:rsid w:val="002D00BD"/>
    <w:rsid w:val="002D00BF"/>
    <w:rsid w:val="002D099D"/>
    <w:rsid w:val="002D0C8A"/>
    <w:rsid w:val="002D178B"/>
    <w:rsid w:val="002D19A1"/>
    <w:rsid w:val="002D1D40"/>
    <w:rsid w:val="002D209A"/>
    <w:rsid w:val="002D282F"/>
    <w:rsid w:val="002D2ABD"/>
    <w:rsid w:val="002D36B1"/>
    <w:rsid w:val="002D3893"/>
    <w:rsid w:val="002D4C49"/>
    <w:rsid w:val="002D54E9"/>
    <w:rsid w:val="002D5B70"/>
    <w:rsid w:val="002D6061"/>
    <w:rsid w:val="002D66E6"/>
    <w:rsid w:val="002D6C27"/>
    <w:rsid w:val="002D726A"/>
    <w:rsid w:val="002E16F0"/>
    <w:rsid w:val="002E32C1"/>
    <w:rsid w:val="002E3F08"/>
    <w:rsid w:val="002E3FDE"/>
    <w:rsid w:val="002E3FF8"/>
    <w:rsid w:val="002E503B"/>
    <w:rsid w:val="002E503F"/>
    <w:rsid w:val="002E6BAD"/>
    <w:rsid w:val="002E6CE9"/>
    <w:rsid w:val="002E77DE"/>
    <w:rsid w:val="002E7A04"/>
    <w:rsid w:val="002F05B5"/>
    <w:rsid w:val="002F0DCC"/>
    <w:rsid w:val="002F21E5"/>
    <w:rsid w:val="002F246C"/>
    <w:rsid w:val="002F2FD6"/>
    <w:rsid w:val="002F33B2"/>
    <w:rsid w:val="002F3476"/>
    <w:rsid w:val="002F34B1"/>
    <w:rsid w:val="002F420A"/>
    <w:rsid w:val="002F46D5"/>
    <w:rsid w:val="002F54A4"/>
    <w:rsid w:val="002F59A4"/>
    <w:rsid w:val="002F70CE"/>
    <w:rsid w:val="002F723A"/>
    <w:rsid w:val="002F7305"/>
    <w:rsid w:val="0030145A"/>
    <w:rsid w:val="0030473E"/>
    <w:rsid w:val="0030480F"/>
    <w:rsid w:val="003054EA"/>
    <w:rsid w:val="00305747"/>
    <w:rsid w:val="00305894"/>
    <w:rsid w:val="003065C7"/>
    <w:rsid w:val="00306707"/>
    <w:rsid w:val="003069B7"/>
    <w:rsid w:val="00306CF8"/>
    <w:rsid w:val="00306D13"/>
    <w:rsid w:val="00310EBE"/>
    <w:rsid w:val="003115A2"/>
    <w:rsid w:val="00311A26"/>
    <w:rsid w:val="00312541"/>
    <w:rsid w:val="0031278A"/>
    <w:rsid w:val="003127D2"/>
    <w:rsid w:val="003136B7"/>
    <w:rsid w:val="003139C7"/>
    <w:rsid w:val="003152C6"/>
    <w:rsid w:val="003155F8"/>
    <w:rsid w:val="0031704B"/>
    <w:rsid w:val="003172CF"/>
    <w:rsid w:val="00321497"/>
    <w:rsid w:val="00321715"/>
    <w:rsid w:val="00321A05"/>
    <w:rsid w:val="00321D1E"/>
    <w:rsid w:val="00322A65"/>
    <w:rsid w:val="00322EE9"/>
    <w:rsid w:val="0032321B"/>
    <w:rsid w:val="003242CA"/>
    <w:rsid w:val="00325763"/>
    <w:rsid w:val="0032635A"/>
    <w:rsid w:val="00326BC1"/>
    <w:rsid w:val="00330785"/>
    <w:rsid w:val="00330C98"/>
    <w:rsid w:val="00330D37"/>
    <w:rsid w:val="003315F9"/>
    <w:rsid w:val="00331CD7"/>
    <w:rsid w:val="00332339"/>
    <w:rsid w:val="00332A7D"/>
    <w:rsid w:val="00332C01"/>
    <w:rsid w:val="00333409"/>
    <w:rsid w:val="003340F7"/>
    <w:rsid w:val="003342A9"/>
    <w:rsid w:val="00335515"/>
    <w:rsid w:val="00335A94"/>
    <w:rsid w:val="003363A9"/>
    <w:rsid w:val="00337CEE"/>
    <w:rsid w:val="00340B13"/>
    <w:rsid w:val="0034166F"/>
    <w:rsid w:val="003418E7"/>
    <w:rsid w:val="00344111"/>
    <w:rsid w:val="00344485"/>
    <w:rsid w:val="003448AB"/>
    <w:rsid w:val="00344E6E"/>
    <w:rsid w:val="00344FD8"/>
    <w:rsid w:val="003459EF"/>
    <w:rsid w:val="003461A9"/>
    <w:rsid w:val="003463DA"/>
    <w:rsid w:val="003511D7"/>
    <w:rsid w:val="00351A45"/>
    <w:rsid w:val="00352105"/>
    <w:rsid w:val="0035239B"/>
    <w:rsid w:val="00352499"/>
    <w:rsid w:val="00353E3F"/>
    <w:rsid w:val="00353FFD"/>
    <w:rsid w:val="00354330"/>
    <w:rsid w:val="0035545B"/>
    <w:rsid w:val="003561B6"/>
    <w:rsid w:val="00356FC2"/>
    <w:rsid w:val="0035730F"/>
    <w:rsid w:val="00360442"/>
    <w:rsid w:val="003611EF"/>
    <w:rsid w:val="00361265"/>
    <w:rsid w:val="00362434"/>
    <w:rsid w:val="0036314D"/>
    <w:rsid w:val="00363446"/>
    <w:rsid w:val="0036483F"/>
    <w:rsid w:val="00364E11"/>
    <w:rsid w:val="0036554F"/>
    <w:rsid w:val="0036621E"/>
    <w:rsid w:val="00366502"/>
    <w:rsid w:val="003668C3"/>
    <w:rsid w:val="00366C7D"/>
    <w:rsid w:val="003677A7"/>
    <w:rsid w:val="00367C46"/>
    <w:rsid w:val="00370177"/>
    <w:rsid w:val="00371BA5"/>
    <w:rsid w:val="003724A9"/>
    <w:rsid w:val="003725E0"/>
    <w:rsid w:val="00372A09"/>
    <w:rsid w:val="00372F95"/>
    <w:rsid w:val="00373205"/>
    <w:rsid w:val="00373F4A"/>
    <w:rsid w:val="00374259"/>
    <w:rsid w:val="00375440"/>
    <w:rsid w:val="0037603B"/>
    <w:rsid w:val="00376BA1"/>
    <w:rsid w:val="00376C03"/>
    <w:rsid w:val="0037704D"/>
    <w:rsid w:val="00377314"/>
    <w:rsid w:val="00380312"/>
    <w:rsid w:val="00380352"/>
    <w:rsid w:val="003818C8"/>
    <w:rsid w:val="00382544"/>
    <w:rsid w:val="00382707"/>
    <w:rsid w:val="00383209"/>
    <w:rsid w:val="003836CB"/>
    <w:rsid w:val="00383D50"/>
    <w:rsid w:val="00383E7D"/>
    <w:rsid w:val="00384BE2"/>
    <w:rsid w:val="0038677E"/>
    <w:rsid w:val="00386F4E"/>
    <w:rsid w:val="003871A5"/>
    <w:rsid w:val="003871FD"/>
    <w:rsid w:val="003872D9"/>
    <w:rsid w:val="003872FB"/>
    <w:rsid w:val="00387AE4"/>
    <w:rsid w:val="00390255"/>
    <w:rsid w:val="00390FC5"/>
    <w:rsid w:val="0039143D"/>
    <w:rsid w:val="003923D2"/>
    <w:rsid w:val="00392BE2"/>
    <w:rsid w:val="00392D55"/>
    <w:rsid w:val="00392F64"/>
    <w:rsid w:val="00393B7C"/>
    <w:rsid w:val="00394320"/>
    <w:rsid w:val="003944A0"/>
    <w:rsid w:val="00394E0A"/>
    <w:rsid w:val="003953AC"/>
    <w:rsid w:val="00395A96"/>
    <w:rsid w:val="0039717E"/>
    <w:rsid w:val="003974AC"/>
    <w:rsid w:val="003A02D8"/>
    <w:rsid w:val="003A0557"/>
    <w:rsid w:val="003A19F0"/>
    <w:rsid w:val="003A24AE"/>
    <w:rsid w:val="003A3807"/>
    <w:rsid w:val="003A3BE1"/>
    <w:rsid w:val="003A402D"/>
    <w:rsid w:val="003A4084"/>
    <w:rsid w:val="003A42D6"/>
    <w:rsid w:val="003A479B"/>
    <w:rsid w:val="003A4EB5"/>
    <w:rsid w:val="003A5283"/>
    <w:rsid w:val="003A545F"/>
    <w:rsid w:val="003A58F7"/>
    <w:rsid w:val="003A5CFA"/>
    <w:rsid w:val="003A64E7"/>
    <w:rsid w:val="003A6F89"/>
    <w:rsid w:val="003A76E0"/>
    <w:rsid w:val="003B0038"/>
    <w:rsid w:val="003B13EA"/>
    <w:rsid w:val="003B1EBF"/>
    <w:rsid w:val="003B3B98"/>
    <w:rsid w:val="003B3EB6"/>
    <w:rsid w:val="003B4469"/>
    <w:rsid w:val="003B47CF"/>
    <w:rsid w:val="003B5FEF"/>
    <w:rsid w:val="003B770A"/>
    <w:rsid w:val="003C04C7"/>
    <w:rsid w:val="003C0CD0"/>
    <w:rsid w:val="003C0DAC"/>
    <w:rsid w:val="003C0F42"/>
    <w:rsid w:val="003C1456"/>
    <w:rsid w:val="003C1865"/>
    <w:rsid w:val="003C1CF5"/>
    <w:rsid w:val="003C2130"/>
    <w:rsid w:val="003C2141"/>
    <w:rsid w:val="003C22E2"/>
    <w:rsid w:val="003C24AA"/>
    <w:rsid w:val="003C283C"/>
    <w:rsid w:val="003C3A64"/>
    <w:rsid w:val="003C4785"/>
    <w:rsid w:val="003C513A"/>
    <w:rsid w:val="003C513C"/>
    <w:rsid w:val="003C561F"/>
    <w:rsid w:val="003C5829"/>
    <w:rsid w:val="003C6163"/>
    <w:rsid w:val="003C63F4"/>
    <w:rsid w:val="003C6626"/>
    <w:rsid w:val="003C7348"/>
    <w:rsid w:val="003C78BF"/>
    <w:rsid w:val="003D06B2"/>
    <w:rsid w:val="003D15CC"/>
    <w:rsid w:val="003D16A3"/>
    <w:rsid w:val="003D17DC"/>
    <w:rsid w:val="003D1A51"/>
    <w:rsid w:val="003D1AFE"/>
    <w:rsid w:val="003D1CA3"/>
    <w:rsid w:val="003D2C79"/>
    <w:rsid w:val="003D2F14"/>
    <w:rsid w:val="003D3BD4"/>
    <w:rsid w:val="003D3E4C"/>
    <w:rsid w:val="003D4BF6"/>
    <w:rsid w:val="003D4CD7"/>
    <w:rsid w:val="003D4E70"/>
    <w:rsid w:val="003D59D9"/>
    <w:rsid w:val="003D7AC1"/>
    <w:rsid w:val="003E013E"/>
    <w:rsid w:val="003E0BF2"/>
    <w:rsid w:val="003E0D67"/>
    <w:rsid w:val="003E0EE5"/>
    <w:rsid w:val="003E1718"/>
    <w:rsid w:val="003E1DB3"/>
    <w:rsid w:val="003E2589"/>
    <w:rsid w:val="003E2A3C"/>
    <w:rsid w:val="003E33C0"/>
    <w:rsid w:val="003E4149"/>
    <w:rsid w:val="003E43EE"/>
    <w:rsid w:val="003E4689"/>
    <w:rsid w:val="003E500D"/>
    <w:rsid w:val="003E5423"/>
    <w:rsid w:val="003E5B6B"/>
    <w:rsid w:val="003F0210"/>
    <w:rsid w:val="003F0B8A"/>
    <w:rsid w:val="003F0FC3"/>
    <w:rsid w:val="003F139B"/>
    <w:rsid w:val="003F16CB"/>
    <w:rsid w:val="003F219E"/>
    <w:rsid w:val="003F3DB3"/>
    <w:rsid w:val="003F3ED2"/>
    <w:rsid w:val="003F3EF6"/>
    <w:rsid w:val="003F5FA6"/>
    <w:rsid w:val="003F6389"/>
    <w:rsid w:val="0040200E"/>
    <w:rsid w:val="00402230"/>
    <w:rsid w:val="00402C06"/>
    <w:rsid w:val="00403091"/>
    <w:rsid w:val="0040327A"/>
    <w:rsid w:val="00404AE0"/>
    <w:rsid w:val="004064F3"/>
    <w:rsid w:val="00406584"/>
    <w:rsid w:val="00406629"/>
    <w:rsid w:val="004072A1"/>
    <w:rsid w:val="004078C1"/>
    <w:rsid w:val="00407A76"/>
    <w:rsid w:val="00407D14"/>
    <w:rsid w:val="0041063F"/>
    <w:rsid w:val="00411571"/>
    <w:rsid w:val="004117E3"/>
    <w:rsid w:val="00412526"/>
    <w:rsid w:val="0041254B"/>
    <w:rsid w:val="004125A4"/>
    <w:rsid w:val="004131C4"/>
    <w:rsid w:val="00414275"/>
    <w:rsid w:val="00414BCA"/>
    <w:rsid w:val="00414EF7"/>
    <w:rsid w:val="00415555"/>
    <w:rsid w:val="004166B5"/>
    <w:rsid w:val="00417FBA"/>
    <w:rsid w:val="0042167C"/>
    <w:rsid w:val="00422AD7"/>
    <w:rsid w:val="00424910"/>
    <w:rsid w:val="00424958"/>
    <w:rsid w:val="00424C49"/>
    <w:rsid w:val="00426C8D"/>
    <w:rsid w:val="00427B20"/>
    <w:rsid w:val="00427C05"/>
    <w:rsid w:val="00427CF1"/>
    <w:rsid w:val="004305F6"/>
    <w:rsid w:val="00430DF7"/>
    <w:rsid w:val="00431E9A"/>
    <w:rsid w:val="00434432"/>
    <w:rsid w:val="0043472F"/>
    <w:rsid w:val="00434C89"/>
    <w:rsid w:val="004353E8"/>
    <w:rsid w:val="0043565B"/>
    <w:rsid w:val="00435A7C"/>
    <w:rsid w:val="00435EB7"/>
    <w:rsid w:val="004374DC"/>
    <w:rsid w:val="00437C3A"/>
    <w:rsid w:val="00437C9A"/>
    <w:rsid w:val="004408B2"/>
    <w:rsid w:val="00440D44"/>
    <w:rsid w:val="00440EA1"/>
    <w:rsid w:val="00441533"/>
    <w:rsid w:val="0044153E"/>
    <w:rsid w:val="0044214F"/>
    <w:rsid w:val="00442DBD"/>
    <w:rsid w:val="00442F87"/>
    <w:rsid w:val="004431D1"/>
    <w:rsid w:val="00443D0E"/>
    <w:rsid w:val="0044410D"/>
    <w:rsid w:val="004443BC"/>
    <w:rsid w:val="0044496E"/>
    <w:rsid w:val="004449CE"/>
    <w:rsid w:val="00444B2B"/>
    <w:rsid w:val="00446B94"/>
    <w:rsid w:val="0045019F"/>
    <w:rsid w:val="004501D4"/>
    <w:rsid w:val="004505BD"/>
    <w:rsid w:val="0045134B"/>
    <w:rsid w:val="00451FF5"/>
    <w:rsid w:val="0045231F"/>
    <w:rsid w:val="004526CC"/>
    <w:rsid w:val="00452F5B"/>
    <w:rsid w:val="00453805"/>
    <w:rsid w:val="0045492A"/>
    <w:rsid w:val="00454B59"/>
    <w:rsid w:val="00454C72"/>
    <w:rsid w:val="00455746"/>
    <w:rsid w:val="00457F73"/>
    <w:rsid w:val="00460082"/>
    <w:rsid w:val="00460404"/>
    <w:rsid w:val="00461270"/>
    <w:rsid w:val="004621F4"/>
    <w:rsid w:val="0046227C"/>
    <w:rsid w:val="004625CE"/>
    <w:rsid w:val="00462A46"/>
    <w:rsid w:val="004633F0"/>
    <w:rsid w:val="00463CEE"/>
    <w:rsid w:val="00463CFA"/>
    <w:rsid w:val="00464386"/>
    <w:rsid w:val="00464882"/>
    <w:rsid w:val="00465040"/>
    <w:rsid w:val="00465688"/>
    <w:rsid w:val="004658BD"/>
    <w:rsid w:val="00465E15"/>
    <w:rsid w:val="00465F5F"/>
    <w:rsid w:val="00466317"/>
    <w:rsid w:val="00466C59"/>
    <w:rsid w:val="004700A7"/>
    <w:rsid w:val="004709AD"/>
    <w:rsid w:val="00470AB9"/>
    <w:rsid w:val="00471858"/>
    <w:rsid w:val="00472F49"/>
    <w:rsid w:val="004735B2"/>
    <w:rsid w:val="00474104"/>
    <w:rsid w:val="0047477E"/>
    <w:rsid w:val="00474B1C"/>
    <w:rsid w:val="00475089"/>
    <w:rsid w:val="00475184"/>
    <w:rsid w:val="00475AB2"/>
    <w:rsid w:val="00476623"/>
    <w:rsid w:val="00476B29"/>
    <w:rsid w:val="004770AD"/>
    <w:rsid w:val="00477CA9"/>
    <w:rsid w:val="004819B7"/>
    <w:rsid w:val="004825E0"/>
    <w:rsid w:val="00483927"/>
    <w:rsid w:val="004846AD"/>
    <w:rsid w:val="0048538E"/>
    <w:rsid w:val="00485935"/>
    <w:rsid w:val="004861E5"/>
    <w:rsid w:val="00486EF4"/>
    <w:rsid w:val="00487C65"/>
    <w:rsid w:val="00490877"/>
    <w:rsid w:val="00491630"/>
    <w:rsid w:val="004924EA"/>
    <w:rsid w:val="00492DCC"/>
    <w:rsid w:val="00492EA5"/>
    <w:rsid w:val="004937EB"/>
    <w:rsid w:val="00495551"/>
    <w:rsid w:val="004959E2"/>
    <w:rsid w:val="00495EA0"/>
    <w:rsid w:val="00495ECD"/>
    <w:rsid w:val="004963EC"/>
    <w:rsid w:val="00496B11"/>
    <w:rsid w:val="00496E4D"/>
    <w:rsid w:val="0049726F"/>
    <w:rsid w:val="00497A40"/>
    <w:rsid w:val="00497CB4"/>
    <w:rsid w:val="00497FC3"/>
    <w:rsid w:val="004A043A"/>
    <w:rsid w:val="004A060E"/>
    <w:rsid w:val="004A0967"/>
    <w:rsid w:val="004A114B"/>
    <w:rsid w:val="004A1D6C"/>
    <w:rsid w:val="004A21E7"/>
    <w:rsid w:val="004A23BD"/>
    <w:rsid w:val="004A2B87"/>
    <w:rsid w:val="004A2DF3"/>
    <w:rsid w:val="004A2E1E"/>
    <w:rsid w:val="004A3943"/>
    <w:rsid w:val="004A4242"/>
    <w:rsid w:val="004A551D"/>
    <w:rsid w:val="004A5629"/>
    <w:rsid w:val="004A5819"/>
    <w:rsid w:val="004A5FA8"/>
    <w:rsid w:val="004A6616"/>
    <w:rsid w:val="004A6851"/>
    <w:rsid w:val="004A6BEE"/>
    <w:rsid w:val="004A74C9"/>
    <w:rsid w:val="004A7AA4"/>
    <w:rsid w:val="004B1126"/>
    <w:rsid w:val="004B134D"/>
    <w:rsid w:val="004B1862"/>
    <w:rsid w:val="004B1BCF"/>
    <w:rsid w:val="004B2618"/>
    <w:rsid w:val="004B2713"/>
    <w:rsid w:val="004B3592"/>
    <w:rsid w:val="004B4109"/>
    <w:rsid w:val="004B4DF0"/>
    <w:rsid w:val="004B5510"/>
    <w:rsid w:val="004B63A4"/>
    <w:rsid w:val="004B65A3"/>
    <w:rsid w:val="004B6832"/>
    <w:rsid w:val="004B7680"/>
    <w:rsid w:val="004C1062"/>
    <w:rsid w:val="004C37C7"/>
    <w:rsid w:val="004C4531"/>
    <w:rsid w:val="004C4AF6"/>
    <w:rsid w:val="004C4F28"/>
    <w:rsid w:val="004C55DA"/>
    <w:rsid w:val="004C634C"/>
    <w:rsid w:val="004C7053"/>
    <w:rsid w:val="004C7CA2"/>
    <w:rsid w:val="004D24DD"/>
    <w:rsid w:val="004D3FB2"/>
    <w:rsid w:val="004D4A93"/>
    <w:rsid w:val="004D4FE1"/>
    <w:rsid w:val="004D56A1"/>
    <w:rsid w:val="004D5B7D"/>
    <w:rsid w:val="004D5D81"/>
    <w:rsid w:val="004D788A"/>
    <w:rsid w:val="004E0E00"/>
    <w:rsid w:val="004E1492"/>
    <w:rsid w:val="004E27A1"/>
    <w:rsid w:val="004E4649"/>
    <w:rsid w:val="004E5F4E"/>
    <w:rsid w:val="004E6950"/>
    <w:rsid w:val="004E7253"/>
    <w:rsid w:val="004E7BCA"/>
    <w:rsid w:val="004E7C13"/>
    <w:rsid w:val="004F0B07"/>
    <w:rsid w:val="004F25E8"/>
    <w:rsid w:val="004F305A"/>
    <w:rsid w:val="004F319C"/>
    <w:rsid w:val="004F343D"/>
    <w:rsid w:val="004F3C02"/>
    <w:rsid w:val="004F429A"/>
    <w:rsid w:val="004F54D0"/>
    <w:rsid w:val="004F628E"/>
    <w:rsid w:val="004F6623"/>
    <w:rsid w:val="004F662B"/>
    <w:rsid w:val="004F6E0A"/>
    <w:rsid w:val="004F7E3A"/>
    <w:rsid w:val="00500A2B"/>
    <w:rsid w:val="0050121F"/>
    <w:rsid w:val="00501F41"/>
    <w:rsid w:val="005027E3"/>
    <w:rsid w:val="00503042"/>
    <w:rsid w:val="0050326B"/>
    <w:rsid w:val="00503A75"/>
    <w:rsid w:val="00503D6D"/>
    <w:rsid w:val="005047D4"/>
    <w:rsid w:val="00504DD7"/>
    <w:rsid w:val="00505031"/>
    <w:rsid w:val="00506A0D"/>
    <w:rsid w:val="00507DC3"/>
    <w:rsid w:val="00507E3D"/>
    <w:rsid w:val="00510BBA"/>
    <w:rsid w:val="005112DA"/>
    <w:rsid w:val="00511795"/>
    <w:rsid w:val="00511CDA"/>
    <w:rsid w:val="00511E11"/>
    <w:rsid w:val="005121DE"/>
    <w:rsid w:val="0051328C"/>
    <w:rsid w:val="0051337E"/>
    <w:rsid w:val="00513A61"/>
    <w:rsid w:val="00513DDB"/>
    <w:rsid w:val="00513FB7"/>
    <w:rsid w:val="00515455"/>
    <w:rsid w:val="005157C3"/>
    <w:rsid w:val="00515BB3"/>
    <w:rsid w:val="00516854"/>
    <w:rsid w:val="00516C4D"/>
    <w:rsid w:val="005173F1"/>
    <w:rsid w:val="005177EE"/>
    <w:rsid w:val="00521C93"/>
    <w:rsid w:val="00521F2C"/>
    <w:rsid w:val="00522F7F"/>
    <w:rsid w:val="00523AC5"/>
    <w:rsid w:val="0052401C"/>
    <w:rsid w:val="005243EA"/>
    <w:rsid w:val="00525127"/>
    <w:rsid w:val="0052655B"/>
    <w:rsid w:val="00526DA6"/>
    <w:rsid w:val="0052701C"/>
    <w:rsid w:val="005272A3"/>
    <w:rsid w:val="00527BD9"/>
    <w:rsid w:val="00530121"/>
    <w:rsid w:val="005303C5"/>
    <w:rsid w:val="00530B72"/>
    <w:rsid w:val="00531689"/>
    <w:rsid w:val="00531CB8"/>
    <w:rsid w:val="00531F59"/>
    <w:rsid w:val="0053246E"/>
    <w:rsid w:val="005325E9"/>
    <w:rsid w:val="005327B9"/>
    <w:rsid w:val="00533113"/>
    <w:rsid w:val="0053344E"/>
    <w:rsid w:val="00533D35"/>
    <w:rsid w:val="00534C34"/>
    <w:rsid w:val="00534E8F"/>
    <w:rsid w:val="00535069"/>
    <w:rsid w:val="00535455"/>
    <w:rsid w:val="00535C61"/>
    <w:rsid w:val="00535CBC"/>
    <w:rsid w:val="005361AA"/>
    <w:rsid w:val="0053652A"/>
    <w:rsid w:val="00536E30"/>
    <w:rsid w:val="00537893"/>
    <w:rsid w:val="005378BF"/>
    <w:rsid w:val="00537A04"/>
    <w:rsid w:val="00537DCA"/>
    <w:rsid w:val="0054089F"/>
    <w:rsid w:val="00540C98"/>
    <w:rsid w:val="00541302"/>
    <w:rsid w:val="00543FBA"/>
    <w:rsid w:val="0054485D"/>
    <w:rsid w:val="0054492B"/>
    <w:rsid w:val="00544DD5"/>
    <w:rsid w:val="0054504A"/>
    <w:rsid w:val="0054541C"/>
    <w:rsid w:val="00545ECE"/>
    <w:rsid w:val="00546346"/>
    <w:rsid w:val="0054793E"/>
    <w:rsid w:val="00547EA6"/>
    <w:rsid w:val="00550074"/>
    <w:rsid w:val="00550572"/>
    <w:rsid w:val="00550B40"/>
    <w:rsid w:val="005527BB"/>
    <w:rsid w:val="0055296A"/>
    <w:rsid w:val="00552976"/>
    <w:rsid w:val="00553344"/>
    <w:rsid w:val="00554916"/>
    <w:rsid w:val="00554D61"/>
    <w:rsid w:val="00555B17"/>
    <w:rsid w:val="00555E03"/>
    <w:rsid w:val="0055617F"/>
    <w:rsid w:val="005565D2"/>
    <w:rsid w:val="005571C6"/>
    <w:rsid w:val="005574D5"/>
    <w:rsid w:val="005602A3"/>
    <w:rsid w:val="005604B3"/>
    <w:rsid w:val="0056081E"/>
    <w:rsid w:val="00561241"/>
    <w:rsid w:val="00561266"/>
    <w:rsid w:val="005629CF"/>
    <w:rsid w:val="00563175"/>
    <w:rsid w:val="005631D0"/>
    <w:rsid w:val="0056399D"/>
    <w:rsid w:val="00563C2F"/>
    <w:rsid w:val="005644DD"/>
    <w:rsid w:val="00565B2E"/>
    <w:rsid w:val="00566CA6"/>
    <w:rsid w:val="00566E78"/>
    <w:rsid w:val="00566F44"/>
    <w:rsid w:val="0056799F"/>
    <w:rsid w:val="00567AB6"/>
    <w:rsid w:val="00570D6C"/>
    <w:rsid w:val="0057134C"/>
    <w:rsid w:val="0057231C"/>
    <w:rsid w:val="005724D2"/>
    <w:rsid w:val="00573BC2"/>
    <w:rsid w:val="005749D0"/>
    <w:rsid w:val="00574DC0"/>
    <w:rsid w:val="00574DCB"/>
    <w:rsid w:val="00574F5B"/>
    <w:rsid w:val="0057730B"/>
    <w:rsid w:val="005778B5"/>
    <w:rsid w:val="00577C14"/>
    <w:rsid w:val="0058007D"/>
    <w:rsid w:val="00580275"/>
    <w:rsid w:val="005820CD"/>
    <w:rsid w:val="00582167"/>
    <w:rsid w:val="00584A96"/>
    <w:rsid w:val="00584B07"/>
    <w:rsid w:val="00584C80"/>
    <w:rsid w:val="005852B4"/>
    <w:rsid w:val="00585863"/>
    <w:rsid w:val="00585D3C"/>
    <w:rsid w:val="00585FAA"/>
    <w:rsid w:val="005869B7"/>
    <w:rsid w:val="00586F9C"/>
    <w:rsid w:val="0058765B"/>
    <w:rsid w:val="005879E5"/>
    <w:rsid w:val="005904C5"/>
    <w:rsid w:val="00590BE2"/>
    <w:rsid w:val="00591208"/>
    <w:rsid w:val="00591507"/>
    <w:rsid w:val="00592261"/>
    <w:rsid w:val="00592BBC"/>
    <w:rsid w:val="00592CBE"/>
    <w:rsid w:val="00593ED6"/>
    <w:rsid w:val="00594FEA"/>
    <w:rsid w:val="00595E33"/>
    <w:rsid w:val="005960E9"/>
    <w:rsid w:val="00596BA0"/>
    <w:rsid w:val="005977FF"/>
    <w:rsid w:val="00597AEC"/>
    <w:rsid w:val="00597DA2"/>
    <w:rsid w:val="00597DE9"/>
    <w:rsid w:val="005A0E3C"/>
    <w:rsid w:val="005A18C4"/>
    <w:rsid w:val="005A2724"/>
    <w:rsid w:val="005A29C9"/>
    <w:rsid w:val="005A2AB2"/>
    <w:rsid w:val="005A3C66"/>
    <w:rsid w:val="005A4995"/>
    <w:rsid w:val="005A4C74"/>
    <w:rsid w:val="005A5126"/>
    <w:rsid w:val="005A6276"/>
    <w:rsid w:val="005A6A84"/>
    <w:rsid w:val="005A7D90"/>
    <w:rsid w:val="005B0FD2"/>
    <w:rsid w:val="005B3179"/>
    <w:rsid w:val="005B46FB"/>
    <w:rsid w:val="005B4B3D"/>
    <w:rsid w:val="005B55A2"/>
    <w:rsid w:val="005B63E5"/>
    <w:rsid w:val="005B779C"/>
    <w:rsid w:val="005C0333"/>
    <w:rsid w:val="005C12AA"/>
    <w:rsid w:val="005C1815"/>
    <w:rsid w:val="005C1E26"/>
    <w:rsid w:val="005C1F45"/>
    <w:rsid w:val="005C288B"/>
    <w:rsid w:val="005C30A9"/>
    <w:rsid w:val="005C3B4E"/>
    <w:rsid w:val="005C408A"/>
    <w:rsid w:val="005C4B4F"/>
    <w:rsid w:val="005C4D20"/>
    <w:rsid w:val="005C4F7C"/>
    <w:rsid w:val="005C50EB"/>
    <w:rsid w:val="005C54FB"/>
    <w:rsid w:val="005C6020"/>
    <w:rsid w:val="005C6E18"/>
    <w:rsid w:val="005C726C"/>
    <w:rsid w:val="005C7647"/>
    <w:rsid w:val="005D006E"/>
    <w:rsid w:val="005D021E"/>
    <w:rsid w:val="005D03BD"/>
    <w:rsid w:val="005D0C72"/>
    <w:rsid w:val="005D0D06"/>
    <w:rsid w:val="005D2065"/>
    <w:rsid w:val="005D2D28"/>
    <w:rsid w:val="005D37F8"/>
    <w:rsid w:val="005D385A"/>
    <w:rsid w:val="005D70B4"/>
    <w:rsid w:val="005D737B"/>
    <w:rsid w:val="005D7424"/>
    <w:rsid w:val="005D7D72"/>
    <w:rsid w:val="005D7EDC"/>
    <w:rsid w:val="005E06DB"/>
    <w:rsid w:val="005E1009"/>
    <w:rsid w:val="005E133C"/>
    <w:rsid w:val="005E14CD"/>
    <w:rsid w:val="005E1925"/>
    <w:rsid w:val="005E1AE6"/>
    <w:rsid w:val="005E2075"/>
    <w:rsid w:val="005E339C"/>
    <w:rsid w:val="005E36A9"/>
    <w:rsid w:val="005E3D21"/>
    <w:rsid w:val="005E4BA2"/>
    <w:rsid w:val="005E4D26"/>
    <w:rsid w:val="005E63DF"/>
    <w:rsid w:val="005E6826"/>
    <w:rsid w:val="005E7717"/>
    <w:rsid w:val="005E774F"/>
    <w:rsid w:val="005E7AF1"/>
    <w:rsid w:val="005E7E6E"/>
    <w:rsid w:val="005F0405"/>
    <w:rsid w:val="005F0FCA"/>
    <w:rsid w:val="005F17BA"/>
    <w:rsid w:val="005F26E7"/>
    <w:rsid w:val="005F278D"/>
    <w:rsid w:val="005F291D"/>
    <w:rsid w:val="005F39E5"/>
    <w:rsid w:val="005F3AEE"/>
    <w:rsid w:val="005F4291"/>
    <w:rsid w:val="005F5DAB"/>
    <w:rsid w:val="005F6E82"/>
    <w:rsid w:val="005F7273"/>
    <w:rsid w:val="005F7CE7"/>
    <w:rsid w:val="00600524"/>
    <w:rsid w:val="00600D17"/>
    <w:rsid w:val="00602137"/>
    <w:rsid w:val="00602371"/>
    <w:rsid w:val="00602673"/>
    <w:rsid w:val="00603B35"/>
    <w:rsid w:val="0060434F"/>
    <w:rsid w:val="006048D8"/>
    <w:rsid w:val="0060512B"/>
    <w:rsid w:val="00606C06"/>
    <w:rsid w:val="00606C3B"/>
    <w:rsid w:val="006074FD"/>
    <w:rsid w:val="006075C7"/>
    <w:rsid w:val="00607B82"/>
    <w:rsid w:val="00607BE3"/>
    <w:rsid w:val="00610FA5"/>
    <w:rsid w:val="0061121D"/>
    <w:rsid w:val="0061315E"/>
    <w:rsid w:val="0061347A"/>
    <w:rsid w:val="00613EB7"/>
    <w:rsid w:val="006148D6"/>
    <w:rsid w:val="00614E7B"/>
    <w:rsid w:val="00614E8A"/>
    <w:rsid w:val="00616A01"/>
    <w:rsid w:val="00617913"/>
    <w:rsid w:val="00617C30"/>
    <w:rsid w:val="00620B77"/>
    <w:rsid w:val="0062104C"/>
    <w:rsid w:val="00621A5D"/>
    <w:rsid w:val="00621BB1"/>
    <w:rsid w:val="00623652"/>
    <w:rsid w:val="00623FAC"/>
    <w:rsid w:val="006240B3"/>
    <w:rsid w:val="0062426C"/>
    <w:rsid w:val="00624BBD"/>
    <w:rsid w:val="00624C0F"/>
    <w:rsid w:val="0062518C"/>
    <w:rsid w:val="0062580A"/>
    <w:rsid w:val="00625963"/>
    <w:rsid w:val="00625A8F"/>
    <w:rsid w:val="00626115"/>
    <w:rsid w:val="00626B80"/>
    <w:rsid w:val="00626BFF"/>
    <w:rsid w:val="00626EB3"/>
    <w:rsid w:val="00630010"/>
    <w:rsid w:val="00630236"/>
    <w:rsid w:val="00630E34"/>
    <w:rsid w:val="00631BCB"/>
    <w:rsid w:val="00632925"/>
    <w:rsid w:val="00632EAD"/>
    <w:rsid w:val="00632F5C"/>
    <w:rsid w:val="00634499"/>
    <w:rsid w:val="006347C6"/>
    <w:rsid w:val="006348FB"/>
    <w:rsid w:val="0063545B"/>
    <w:rsid w:val="00635765"/>
    <w:rsid w:val="00636384"/>
    <w:rsid w:val="00636518"/>
    <w:rsid w:val="006370F1"/>
    <w:rsid w:val="0063725F"/>
    <w:rsid w:val="006408FF"/>
    <w:rsid w:val="00640A8D"/>
    <w:rsid w:val="00641404"/>
    <w:rsid w:val="006419A6"/>
    <w:rsid w:val="006421BE"/>
    <w:rsid w:val="006424C8"/>
    <w:rsid w:val="006429BF"/>
    <w:rsid w:val="00642D68"/>
    <w:rsid w:val="00642E74"/>
    <w:rsid w:val="0064369A"/>
    <w:rsid w:val="00644451"/>
    <w:rsid w:val="00644489"/>
    <w:rsid w:val="00644A95"/>
    <w:rsid w:val="00645962"/>
    <w:rsid w:val="006460C4"/>
    <w:rsid w:val="00646C77"/>
    <w:rsid w:val="00647929"/>
    <w:rsid w:val="00647CFC"/>
    <w:rsid w:val="00650695"/>
    <w:rsid w:val="00650CC5"/>
    <w:rsid w:val="00650D21"/>
    <w:rsid w:val="00652271"/>
    <w:rsid w:val="00652280"/>
    <w:rsid w:val="00652ECE"/>
    <w:rsid w:val="006531DB"/>
    <w:rsid w:val="00653C3D"/>
    <w:rsid w:val="00654864"/>
    <w:rsid w:val="00655527"/>
    <w:rsid w:val="00655617"/>
    <w:rsid w:val="00655E26"/>
    <w:rsid w:val="00656D64"/>
    <w:rsid w:val="0066099E"/>
    <w:rsid w:val="00660D58"/>
    <w:rsid w:val="00661B91"/>
    <w:rsid w:val="006620B8"/>
    <w:rsid w:val="00662302"/>
    <w:rsid w:val="00662AFF"/>
    <w:rsid w:val="00662D9C"/>
    <w:rsid w:val="00662F16"/>
    <w:rsid w:val="00662F31"/>
    <w:rsid w:val="00663378"/>
    <w:rsid w:val="006638D3"/>
    <w:rsid w:val="006639F9"/>
    <w:rsid w:val="00663CDB"/>
    <w:rsid w:val="006644CE"/>
    <w:rsid w:val="0066487E"/>
    <w:rsid w:val="00664C7C"/>
    <w:rsid w:val="00664E7F"/>
    <w:rsid w:val="00665313"/>
    <w:rsid w:val="00665EE1"/>
    <w:rsid w:val="006663DB"/>
    <w:rsid w:val="00666432"/>
    <w:rsid w:val="00667072"/>
    <w:rsid w:val="00667687"/>
    <w:rsid w:val="00667863"/>
    <w:rsid w:val="006679D7"/>
    <w:rsid w:val="00667FEE"/>
    <w:rsid w:val="0067023D"/>
    <w:rsid w:val="00670304"/>
    <w:rsid w:val="006704E0"/>
    <w:rsid w:val="0067093C"/>
    <w:rsid w:val="00670BD0"/>
    <w:rsid w:val="006724A6"/>
    <w:rsid w:val="00672833"/>
    <w:rsid w:val="00672D0C"/>
    <w:rsid w:val="00672DA1"/>
    <w:rsid w:val="00673A21"/>
    <w:rsid w:val="00673ABF"/>
    <w:rsid w:val="00673AE4"/>
    <w:rsid w:val="00673D67"/>
    <w:rsid w:val="0067452F"/>
    <w:rsid w:val="00675834"/>
    <w:rsid w:val="006773D9"/>
    <w:rsid w:val="00680099"/>
    <w:rsid w:val="00680157"/>
    <w:rsid w:val="00680434"/>
    <w:rsid w:val="00680A63"/>
    <w:rsid w:val="006810BF"/>
    <w:rsid w:val="0068157B"/>
    <w:rsid w:val="006816F7"/>
    <w:rsid w:val="00682307"/>
    <w:rsid w:val="0068239F"/>
    <w:rsid w:val="00684204"/>
    <w:rsid w:val="0068430A"/>
    <w:rsid w:val="006850E7"/>
    <w:rsid w:val="006858BF"/>
    <w:rsid w:val="0068634F"/>
    <w:rsid w:val="00686FFA"/>
    <w:rsid w:val="006870AE"/>
    <w:rsid w:val="006874ED"/>
    <w:rsid w:val="00687F0C"/>
    <w:rsid w:val="00687FC9"/>
    <w:rsid w:val="00687FCA"/>
    <w:rsid w:val="00690089"/>
    <w:rsid w:val="00691A5D"/>
    <w:rsid w:val="00693488"/>
    <w:rsid w:val="0069370C"/>
    <w:rsid w:val="00693F80"/>
    <w:rsid w:val="00694215"/>
    <w:rsid w:val="00694981"/>
    <w:rsid w:val="00694BCE"/>
    <w:rsid w:val="00694DF0"/>
    <w:rsid w:val="00695A07"/>
    <w:rsid w:val="0069604F"/>
    <w:rsid w:val="00696E8A"/>
    <w:rsid w:val="00697ACE"/>
    <w:rsid w:val="00697C21"/>
    <w:rsid w:val="006A0987"/>
    <w:rsid w:val="006A141C"/>
    <w:rsid w:val="006A23C3"/>
    <w:rsid w:val="006A23D5"/>
    <w:rsid w:val="006A2D59"/>
    <w:rsid w:val="006A3AC1"/>
    <w:rsid w:val="006A3C48"/>
    <w:rsid w:val="006A3EE2"/>
    <w:rsid w:val="006A3F83"/>
    <w:rsid w:val="006A42C0"/>
    <w:rsid w:val="006A4EDC"/>
    <w:rsid w:val="006A6919"/>
    <w:rsid w:val="006A6F28"/>
    <w:rsid w:val="006A74E6"/>
    <w:rsid w:val="006A796A"/>
    <w:rsid w:val="006B01CA"/>
    <w:rsid w:val="006B0444"/>
    <w:rsid w:val="006B0DD5"/>
    <w:rsid w:val="006B137B"/>
    <w:rsid w:val="006B160F"/>
    <w:rsid w:val="006B2300"/>
    <w:rsid w:val="006B2456"/>
    <w:rsid w:val="006B2614"/>
    <w:rsid w:val="006B2F3E"/>
    <w:rsid w:val="006B4026"/>
    <w:rsid w:val="006B500A"/>
    <w:rsid w:val="006B5198"/>
    <w:rsid w:val="006B59B1"/>
    <w:rsid w:val="006B625B"/>
    <w:rsid w:val="006B6D83"/>
    <w:rsid w:val="006B78C2"/>
    <w:rsid w:val="006C03B2"/>
    <w:rsid w:val="006C0DB1"/>
    <w:rsid w:val="006C18FF"/>
    <w:rsid w:val="006C268D"/>
    <w:rsid w:val="006C5556"/>
    <w:rsid w:val="006C5683"/>
    <w:rsid w:val="006C56AE"/>
    <w:rsid w:val="006C5FB5"/>
    <w:rsid w:val="006C6358"/>
    <w:rsid w:val="006C794E"/>
    <w:rsid w:val="006C7CA1"/>
    <w:rsid w:val="006D06FF"/>
    <w:rsid w:val="006D0D6C"/>
    <w:rsid w:val="006D0E02"/>
    <w:rsid w:val="006D18C7"/>
    <w:rsid w:val="006D23A7"/>
    <w:rsid w:val="006D3037"/>
    <w:rsid w:val="006D358B"/>
    <w:rsid w:val="006D5D07"/>
    <w:rsid w:val="006D77D0"/>
    <w:rsid w:val="006D7889"/>
    <w:rsid w:val="006D7C27"/>
    <w:rsid w:val="006D7EB4"/>
    <w:rsid w:val="006E031B"/>
    <w:rsid w:val="006E1C66"/>
    <w:rsid w:val="006E27EB"/>
    <w:rsid w:val="006E3717"/>
    <w:rsid w:val="006E389D"/>
    <w:rsid w:val="006E41D5"/>
    <w:rsid w:val="006E441A"/>
    <w:rsid w:val="006E6510"/>
    <w:rsid w:val="006F0607"/>
    <w:rsid w:val="006F0A67"/>
    <w:rsid w:val="006F13E2"/>
    <w:rsid w:val="006F2895"/>
    <w:rsid w:val="006F30C2"/>
    <w:rsid w:val="006F3B99"/>
    <w:rsid w:val="006F3B9B"/>
    <w:rsid w:val="006F3CB0"/>
    <w:rsid w:val="006F3DCE"/>
    <w:rsid w:val="006F404D"/>
    <w:rsid w:val="006F4497"/>
    <w:rsid w:val="006F5622"/>
    <w:rsid w:val="006F5D7D"/>
    <w:rsid w:val="006F68FC"/>
    <w:rsid w:val="006F6BF3"/>
    <w:rsid w:val="006F75BA"/>
    <w:rsid w:val="00700120"/>
    <w:rsid w:val="007004AB"/>
    <w:rsid w:val="007017A2"/>
    <w:rsid w:val="00701837"/>
    <w:rsid w:val="0070189C"/>
    <w:rsid w:val="0070304C"/>
    <w:rsid w:val="007038FF"/>
    <w:rsid w:val="00703B5B"/>
    <w:rsid w:val="00703C00"/>
    <w:rsid w:val="00703D87"/>
    <w:rsid w:val="00704482"/>
    <w:rsid w:val="007048EC"/>
    <w:rsid w:val="00705095"/>
    <w:rsid w:val="0070537B"/>
    <w:rsid w:val="007055F0"/>
    <w:rsid w:val="0070596D"/>
    <w:rsid w:val="00705B26"/>
    <w:rsid w:val="007061F2"/>
    <w:rsid w:val="00706208"/>
    <w:rsid w:val="00706C00"/>
    <w:rsid w:val="0070762B"/>
    <w:rsid w:val="007076C5"/>
    <w:rsid w:val="00707EE4"/>
    <w:rsid w:val="00710074"/>
    <w:rsid w:val="00711396"/>
    <w:rsid w:val="00711F7A"/>
    <w:rsid w:val="0071227C"/>
    <w:rsid w:val="00712330"/>
    <w:rsid w:val="007124DD"/>
    <w:rsid w:val="0071303F"/>
    <w:rsid w:val="007136DB"/>
    <w:rsid w:val="007136F9"/>
    <w:rsid w:val="00713C2C"/>
    <w:rsid w:val="00713C4A"/>
    <w:rsid w:val="00713D81"/>
    <w:rsid w:val="00714C94"/>
    <w:rsid w:val="0071534A"/>
    <w:rsid w:val="00715883"/>
    <w:rsid w:val="0071643A"/>
    <w:rsid w:val="00716765"/>
    <w:rsid w:val="00717700"/>
    <w:rsid w:val="007179FF"/>
    <w:rsid w:val="007203AD"/>
    <w:rsid w:val="00720592"/>
    <w:rsid w:val="00720955"/>
    <w:rsid w:val="00720C91"/>
    <w:rsid w:val="00721F4B"/>
    <w:rsid w:val="007221A2"/>
    <w:rsid w:val="00722594"/>
    <w:rsid w:val="007239F5"/>
    <w:rsid w:val="00723AF1"/>
    <w:rsid w:val="00724FE0"/>
    <w:rsid w:val="00726606"/>
    <w:rsid w:val="00726FDD"/>
    <w:rsid w:val="00731B49"/>
    <w:rsid w:val="00731F74"/>
    <w:rsid w:val="00732F8F"/>
    <w:rsid w:val="007334EE"/>
    <w:rsid w:val="007341CA"/>
    <w:rsid w:val="0073424C"/>
    <w:rsid w:val="007345D2"/>
    <w:rsid w:val="007347A0"/>
    <w:rsid w:val="007348EB"/>
    <w:rsid w:val="00735476"/>
    <w:rsid w:val="00735709"/>
    <w:rsid w:val="00736B2F"/>
    <w:rsid w:val="00736FFF"/>
    <w:rsid w:val="007372F2"/>
    <w:rsid w:val="007409D4"/>
    <w:rsid w:val="00740F88"/>
    <w:rsid w:val="00742DC2"/>
    <w:rsid w:val="00743A26"/>
    <w:rsid w:val="00743A55"/>
    <w:rsid w:val="0074403A"/>
    <w:rsid w:val="0074474C"/>
    <w:rsid w:val="007461ED"/>
    <w:rsid w:val="00746890"/>
    <w:rsid w:val="00746F59"/>
    <w:rsid w:val="0074718A"/>
    <w:rsid w:val="007501E9"/>
    <w:rsid w:val="00750411"/>
    <w:rsid w:val="0075138C"/>
    <w:rsid w:val="0075164F"/>
    <w:rsid w:val="00752406"/>
    <w:rsid w:val="00752FFE"/>
    <w:rsid w:val="007537C5"/>
    <w:rsid w:val="0075438C"/>
    <w:rsid w:val="00754E79"/>
    <w:rsid w:val="007556DD"/>
    <w:rsid w:val="00755705"/>
    <w:rsid w:val="0075668D"/>
    <w:rsid w:val="00756BCE"/>
    <w:rsid w:val="00756C93"/>
    <w:rsid w:val="00756F0A"/>
    <w:rsid w:val="007574C4"/>
    <w:rsid w:val="00760002"/>
    <w:rsid w:val="00761DFB"/>
    <w:rsid w:val="00762361"/>
    <w:rsid w:val="007625B1"/>
    <w:rsid w:val="007642AF"/>
    <w:rsid w:val="0076494F"/>
    <w:rsid w:val="00764E57"/>
    <w:rsid w:val="007650BE"/>
    <w:rsid w:val="00765820"/>
    <w:rsid w:val="00765B45"/>
    <w:rsid w:val="0076626F"/>
    <w:rsid w:val="0076627A"/>
    <w:rsid w:val="0076631F"/>
    <w:rsid w:val="00766CA0"/>
    <w:rsid w:val="00766E0A"/>
    <w:rsid w:val="00767114"/>
    <w:rsid w:val="0076723D"/>
    <w:rsid w:val="007677CD"/>
    <w:rsid w:val="00767F8C"/>
    <w:rsid w:val="00770B0D"/>
    <w:rsid w:val="007712F1"/>
    <w:rsid w:val="00771BDA"/>
    <w:rsid w:val="00772838"/>
    <w:rsid w:val="00772C30"/>
    <w:rsid w:val="0077389E"/>
    <w:rsid w:val="0077404B"/>
    <w:rsid w:val="00774812"/>
    <w:rsid w:val="00774FD1"/>
    <w:rsid w:val="0077531D"/>
    <w:rsid w:val="0077567B"/>
    <w:rsid w:val="00775DC8"/>
    <w:rsid w:val="00775F8B"/>
    <w:rsid w:val="00776074"/>
    <w:rsid w:val="00777283"/>
    <w:rsid w:val="00777383"/>
    <w:rsid w:val="00780598"/>
    <w:rsid w:val="00780D07"/>
    <w:rsid w:val="00781196"/>
    <w:rsid w:val="007815F3"/>
    <w:rsid w:val="00781DC9"/>
    <w:rsid w:val="00783DC1"/>
    <w:rsid w:val="00784A58"/>
    <w:rsid w:val="007852E9"/>
    <w:rsid w:val="00786032"/>
    <w:rsid w:val="00786CF4"/>
    <w:rsid w:val="007871A9"/>
    <w:rsid w:val="007902BA"/>
    <w:rsid w:val="00790429"/>
    <w:rsid w:val="007907F7"/>
    <w:rsid w:val="00790AB3"/>
    <w:rsid w:val="00791B01"/>
    <w:rsid w:val="00791E11"/>
    <w:rsid w:val="00792988"/>
    <w:rsid w:val="007929BD"/>
    <w:rsid w:val="00792FE4"/>
    <w:rsid w:val="00793B6F"/>
    <w:rsid w:val="00794D55"/>
    <w:rsid w:val="00794F40"/>
    <w:rsid w:val="0079562E"/>
    <w:rsid w:val="00795710"/>
    <w:rsid w:val="00795AD5"/>
    <w:rsid w:val="00795D1E"/>
    <w:rsid w:val="00797507"/>
    <w:rsid w:val="0079770D"/>
    <w:rsid w:val="00797D29"/>
    <w:rsid w:val="00797E46"/>
    <w:rsid w:val="007A082B"/>
    <w:rsid w:val="007A1CDF"/>
    <w:rsid w:val="007A26D2"/>
    <w:rsid w:val="007A3C0D"/>
    <w:rsid w:val="007A3D12"/>
    <w:rsid w:val="007A432A"/>
    <w:rsid w:val="007A490F"/>
    <w:rsid w:val="007A5631"/>
    <w:rsid w:val="007A69BE"/>
    <w:rsid w:val="007A6DA6"/>
    <w:rsid w:val="007A72E2"/>
    <w:rsid w:val="007A749F"/>
    <w:rsid w:val="007A74C8"/>
    <w:rsid w:val="007B2349"/>
    <w:rsid w:val="007B2F86"/>
    <w:rsid w:val="007B4038"/>
    <w:rsid w:val="007B4284"/>
    <w:rsid w:val="007B4E0C"/>
    <w:rsid w:val="007B59E3"/>
    <w:rsid w:val="007B6C03"/>
    <w:rsid w:val="007B6F31"/>
    <w:rsid w:val="007B7289"/>
    <w:rsid w:val="007B78BD"/>
    <w:rsid w:val="007B7B35"/>
    <w:rsid w:val="007B7F3B"/>
    <w:rsid w:val="007C03BD"/>
    <w:rsid w:val="007C0575"/>
    <w:rsid w:val="007C0816"/>
    <w:rsid w:val="007C118F"/>
    <w:rsid w:val="007C299A"/>
    <w:rsid w:val="007C2B13"/>
    <w:rsid w:val="007C409F"/>
    <w:rsid w:val="007C49C4"/>
    <w:rsid w:val="007C4AD2"/>
    <w:rsid w:val="007C5122"/>
    <w:rsid w:val="007C5D1F"/>
    <w:rsid w:val="007C7230"/>
    <w:rsid w:val="007D0285"/>
    <w:rsid w:val="007D03C5"/>
    <w:rsid w:val="007D140B"/>
    <w:rsid w:val="007D1B4C"/>
    <w:rsid w:val="007D2072"/>
    <w:rsid w:val="007D222D"/>
    <w:rsid w:val="007D2C5B"/>
    <w:rsid w:val="007D3C32"/>
    <w:rsid w:val="007D5162"/>
    <w:rsid w:val="007D5345"/>
    <w:rsid w:val="007D562E"/>
    <w:rsid w:val="007D57A2"/>
    <w:rsid w:val="007D5BC1"/>
    <w:rsid w:val="007D5EC8"/>
    <w:rsid w:val="007D6357"/>
    <w:rsid w:val="007D6584"/>
    <w:rsid w:val="007D7074"/>
    <w:rsid w:val="007E038F"/>
    <w:rsid w:val="007E27C9"/>
    <w:rsid w:val="007E2A04"/>
    <w:rsid w:val="007E395C"/>
    <w:rsid w:val="007E3AE1"/>
    <w:rsid w:val="007E3ECC"/>
    <w:rsid w:val="007E4B66"/>
    <w:rsid w:val="007E4F65"/>
    <w:rsid w:val="007E5401"/>
    <w:rsid w:val="007E56CE"/>
    <w:rsid w:val="007E6BF3"/>
    <w:rsid w:val="007E6F43"/>
    <w:rsid w:val="007E7067"/>
    <w:rsid w:val="007E7178"/>
    <w:rsid w:val="007E74A6"/>
    <w:rsid w:val="007E7B1F"/>
    <w:rsid w:val="007F0383"/>
    <w:rsid w:val="007F05AD"/>
    <w:rsid w:val="007F080D"/>
    <w:rsid w:val="007F0F0E"/>
    <w:rsid w:val="007F1407"/>
    <w:rsid w:val="007F18A8"/>
    <w:rsid w:val="007F1DD3"/>
    <w:rsid w:val="007F291A"/>
    <w:rsid w:val="007F30FE"/>
    <w:rsid w:val="007F3D64"/>
    <w:rsid w:val="007F4305"/>
    <w:rsid w:val="007F4E23"/>
    <w:rsid w:val="007F50CB"/>
    <w:rsid w:val="007F6E59"/>
    <w:rsid w:val="007F7C2F"/>
    <w:rsid w:val="008001DD"/>
    <w:rsid w:val="0080021A"/>
    <w:rsid w:val="00800851"/>
    <w:rsid w:val="00800B23"/>
    <w:rsid w:val="00800CC2"/>
    <w:rsid w:val="00802847"/>
    <w:rsid w:val="00802E59"/>
    <w:rsid w:val="0080351A"/>
    <w:rsid w:val="00803CDE"/>
    <w:rsid w:val="0080514E"/>
    <w:rsid w:val="00805447"/>
    <w:rsid w:val="00805DF3"/>
    <w:rsid w:val="008062C0"/>
    <w:rsid w:val="00806974"/>
    <w:rsid w:val="00807D7D"/>
    <w:rsid w:val="0081169A"/>
    <w:rsid w:val="00812C27"/>
    <w:rsid w:val="0081355C"/>
    <w:rsid w:val="00813E0F"/>
    <w:rsid w:val="00813FE8"/>
    <w:rsid w:val="008149E6"/>
    <w:rsid w:val="00814B6D"/>
    <w:rsid w:val="00815208"/>
    <w:rsid w:val="00815218"/>
    <w:rsid w:val="008154C8"/>
    <w:rsid w:val="00816D6E"/>
    <w:rsid w:val="00816E35"/>
    <w:rsid w:val="008178E9"/>
    <w:rsid w:val="00817F16"/>
    <w:rsid w:val="00820280"/>
    <w:rsid w:val="0082087D"/>
    <w:rsid w:val="00820BED"/>
    <w:rsid w:val="008211BF"/>
    <w:rsid w:val="00821336"/>
    <w:rsid w:val="008217E3"/>
    <w:rsid w:val="00821D9C"/>
    <w:rsid w:val="00821E1E"/>
    <w:rsid w:val="0082228C"/>
    <w:rsid w:val="00823044"/>
    <w:rsid w:val="00823852"/>
    <w:rsid w:val="0082391C"/>
    <w:rsid w:val="00824C7C"/>
    <w:rsid w:val="00825763"/>
    <w:rsid w:val="00825EA5"/>
    <w:rsid w:val="00826B27"/>
    <w:rsid w:val="00827161"/>
    <w:rsid w:val="00827358"/>
    <w:rsid w:val="008276FB"/>
    <w:rsid w:val="00827F5A"/>
    <w:rsid w:val="00830A31"/>
    <w:rsid w:val="00830EF7"/>
    <w:rsid w:val="008310F2"/>
    <w:rsid w:val="00831180"/>
    <w:rsid w:val="00831519"/>
    <w:rsid w:val="008318B3"/>
    <w:rsid w:val="00831EE3"/>
    <w:rsid w:val="008332BC"/>
    <w:rsid w:val="008339EE"/>
    <w:rsid w:val="0083480C"/>
    <w:rsid w:val="00834A12"/>
    <w:rsid w:val="00834E2B"/>
    <w:rsid w:val="008358CA"/>
    <w:rsid w:val="00835E5E"/>
    <w:rsid w:val="00836427"/>
    <w:rsid w:val="0083659A"/>
    <w:rsid w:val="008373E6"/>
    <w:rsid w:val="00837485"/>
    <w:rsid w:val="00837DDC"/>
    <w:rsid w:val="0084101B"/>
    <w:rsid w:val="00841063"/>
    <w:rsid w:val="0084145F"/>
    <w:rsid w:val="0084238B"/>
    <w:rsid w:val="0084271E"/>
    <w:rsid w:val="00842BE4"/>
    <w:rsid w:val="0084348A"/>
    <w:rsid w:val="00844A78"/>
    <w:rsid w:val="00845957"/>
    <w:rsid w:val="00845B05"/>
    <w:rsid w:val="00845FA8"/>
    <w:rsid w:val="00846C1E"/>
    <w:rsid w:val="00846C38"/>
    <w:rsid w:val="00847177"/>
    <w:rsid w:val="00847E21"/>
    <w:rsid w:val="008508E7"/>
    <w:rsid w:val="00850CA8"/>
    <w:rsid w:val="008526D1"/>
    <w:rsid w:val="00852AEF"/>
    <w:rsid w:val="00853292"/>
    <w:rsid w:val="00853B10"/>
    <w:rsid w:val="008545BF"/>
    <w:rsid w:val="00854AD3"/>
    <w:rsid w:val="00854DF8"/>
    <w:rsid w:val="00855232"/>
    <w:rsid w:val="008563D9"/>
    <w:rsid w:val="0085651A"/>
    <w:rsid w:val="00856A7C"/>
    <w:rsid w:val="00856D13"/>
    <w:rsid w:val="00856F16"/>
    <w:rsid w:val="00856FDB"/>
    <w:rsid w:val="0086041D"/>
    <w:rsid w:val="008606B6"/>
    <w:rsid w:val="008606E2"/>
    <w:rsid w:val="00861D56"/>
    <w:rsid w:val="008625C8"/>
    <w:rsid w:val="008634D3"/>
    <w:rsid w:val="008636C1"/>
    <w:rsid w:val="008656ED"/>
    <w:rsid w:val="00865B48"/>
    <w:rsid w:val="00865E3A"/>
    <w:rsid w:val="008661FD"/>
    <w:rsid w:val="0086626F"/>
    <w:rsid w:val="008664A7"/>
    <w:rsid w:val="00867234"/>
    <w:rsid w:val="008675FD"/>
    <w:rsid w:val="0086764B"/>
    <w:rsid w:val="00867E8A"/>
    <w:rsid w:val="0087043C"/>
    <w:rsid w:val="008708C1"/>
    <w:rsid w:val="008725C5"/>
    <w:rsid w:val="00872970"/>
    <w:rsid w:val="00872F77"/>
    <w:rsid w:val="00873341"/>
    <w:rsid w:val="00873453"/>
    <w:rsid w:val="00874DE9"/>
    <w:rsid w:val="00874F52"/>
    <w:rsid w:val="00876037"/>
    <w:rsid w:val="00876192"/>
    <w:rsid w:val="00876303"/>
    <w:rsid w:val="0087667F"/>
    <w:rsid w:val="00876D87"/>
    <w:rsid w:val="00877054"/>
    <w:rsid w:val="00877286"/>
    <w:rsid w:val="008801A0"/>
    <w:rsid w:val="008815B1"/>
    <w:rsid w:val="00881662"/>
    <w:rsid w:val="008816AD"/>
    <w:rsid w:val="00881D5D"/>
    <w:rsid w:val="008826F6"/>
    <w:rsid w:val="008828CF"/>
    <w:rsid w:val="00882C21"/>
    <w:rsid w:val="00882CDC"/>
    <w:rsid w:val="00883770"/>
    <w:rsid w:val="00884404"/>
    <w:rsid w:val="00884513"/>
    <w:rsid w:val="00884F65"/>
    <w:rsid w:val="008865A0"/>
    <w:rsid w:val="008908F9"/>
    <w:rsid w:val="00891E07"/>
    <w:rsid w:val="008930CF"/>
    <w:rsid w:val="00894ED6"/>
    <w:rsid w:val="00894FD2"/>
    <w:rsid w:val="008951B1"/>
    <w:rsid w:val="00895E01"/>
    <w:rsid w:val="00896A61"/>
    <w:rsid w:val="00896A7B"/>
    <w:rsid w:val="00896C05"/>
    <w:rsid w:val="00897E51"/>
    <w:rsid w:val="008A061C"/>
    <w:rsid w:val="008A0682"/>
    <w:rsid w:val="008A1143"/>
    <w:rsid w:val="008A11F5"/>
    <w:rsid w:val="008A1823"/>
    <w:rsid w:val="008A1E17"/>
    <w:rsid w:val="008A1FD6"/>
    <w:rsid w:val="008A2B0A"/>
    <w:rsid w:val="008A4B21"/>
    <w:rsid w:val="008A52BC"/>
    <w:rsid w:val="008A66BE"/>
    <w:rsid w:val="008A6F9A"/>
    <w:rsid w:val="008A729B"/>
    <w:rsid w:val="008A75D8"/>
    <w:rsid w:val="008A7DD2"/>
    <w:rsid w:val="008B0092"/>
    <w:rsid w:val="008B04E1"/>
    <w:rsid w:val="008B0953"/>
    <w:rsid w:val="008B22C6"/>
    <w:rsid w:val="008B3657"/>
    <w:rsid w:val="008B3726"/>
    <w:rsid w:val="008B3921"/>
    <w:rsid w:val="008B39DC"/>
    <w:rsid w:val="008B4338"/>
    <w:rsid w:val="008B4817"/>
    <w:rsid w:val="008B4C56"/>
    <w:rsid w:val="008B63FC"/>
    <w:rsid w:val="008B675D"/>
    <w:rsid w:val="008B69EF"/>
    <w:rsid w:val="008B6ACA"/>
    <w:rsid w:val="008B7C23"/>
    <w:rsid w:val="008C00BB"/>
    <w:rsid w:val="008C0351"/>
    <w:rsid w:val="008C1AFE"/>
    <w:rsid w:val="008C3388"/>
    <w:rsid w:val="008C378E"/>
    <w:rsid w:val="008C4D07"/>
    <w:rsid w:val="008C548B"/>
    <w:rsid w:val="008C6255"/>
    <w:rsid w:val="008C6E9A"/>
    <w:rsid w:val="008C748B"/>
    <w:rsid w:val="008D0B3F"/>
    <w:rsid w:val="008D0C45"/>
    <w:rsid w:val="008D11CB"/>
    <w:rsid w:val="008D16A4"/>
    <w:rsid w:val="008D1C49"/>
    <w:rsid w:val="008D1D93"/>
    <w:rsid w:val="008D2322"/>
    <w:rsid w:val="008D2418"/>
    <w:rsid w:val="008D3895"/>
    <w:rsid w:val="008D3FCB"/>
    <w:rsid w:val="008D471B"/>
    <w:rsid w:val="008D4724"/>
    <w:rsid w:val="008D4775"/>
    <w:rsid w:val="008D4F3A"/>
    <w:rsid w:val="008D5669"/>
    <w:rsid w:val="008D5C48"/>
    <w:rsid w:val="008D6A9E"/>
    <w:rsid w:val="008D7197"/>
    <w:rsid w:val="008D7475"/>
    <w:rsid w:val="008D7BD2"/>
    <w:rsid w:val="008E019D"/>
    <w:rsid w:val="008E0694"/>
    <w:rsid w:val="008E06CE"/>
    <w:rsid w:val="008E0791"/>
    <w:rsid w:val="008E0A96"/>
    <w:rsid w:val="008E1038"/>
    <w:rsid w:val="008E10E8"/>
    <w:rsid w:val="008E12E1"/>
    <w:rsid w:val="008E27CF"/>
    <w:rsid w:val="008E30C4"/>
    <w:rsid w:val="008E3F41"/>
    <w:rsid w:val="008E459B"/>
    <w:rsid w:val="008E5401"/>
    <w:rsid w:val="008E585C"/>
    <w:rsid w:val="008E60AA"/>
    <w:rsid w:val="008E6143"/>
    <w:rsid w:val="008E72B0"/>
    <w:rsid w:val="008E7349"/>
    <w:rsid w:val="008E7499"/>
    <w:rsid w:val="008E7BCA"/>
    <w:rsid w:val="008F0527"/>
    <w:rsid w:val="008F0629"/>
    <w:rsid w:val="008F17EF"/>
    <w:rsid w:val="008F1CC6"/>
    <w:rsid w:val="008F29C3"/>
    <w:rsid w:val="008F3743"/>
    <w:rsid w:val="008F3A04"/>
    <w:rsid w:val="008F3BDB"/>
    <w:rsid w:val="008F4354"/>
    <w:rsid w:val="008F4CBC"/>
    <w:rsid w:val="008F5727"/>
    <w:rsid w:val="008F75FE"/>
    <w:rsid w:val="0090159A"/>
    <w:rsid w:val="0090173F"/>
    <w:rsid w:val="0090218D"/>
    <w:rsid w:val="009029BF"/>
    <w:rsid w:val="00902E4B"/>
    <w:rsid w:val="009034D1"/>
    <w:rsid w:val="00903D6E"/>
    <w:rsid w:val="00904EF3"/>
    <w:rsid w:val="00905117"/>
    <w:rsid w:val="0090533C"/>
    <w:rsid w:val="009056F1"/>
    <w:rsid w:val="00905845"/>
    <w:rsid w:val="00906AAB"/>
    <w:rsid w:val="00907AB7"/>
    <w:rsid w:val="00910A60"/>
    <w:rsid w:val="00910B0B"/>
    <w:rsid w:val="0091180E"/>
    <w:rsid w:val="00911EEC"/>
    <w:rsid w:val="00913040"/>
    <w:rsid w:val="00913417"/>
    <w:rsid w:val="009137AB"/>
    <w:rsid w:val="00913D06"/>
    <w:rsid w:val="009142CF"/>
    <w:rsid w:val="0091587A"/>
    <w:rsid w:val="00915AA0"/>
    <w:rsid w:val="00915DC0"/>
    <w:rsid w:val="00915E35"/>
    <w:rsid w:val="009168B1"/>
    <w:rsid w:val="00916FE6"/>
    <w:rsid w:val="009174BA"/>
    <w:rsid w:val="00917853"/>
    <w:rsid w:val="00917AA6"/>
    <w:rsid w:val="00917F58"/>
    <w:rsid w:val="00920C1E"/>
    <w:rsid w:val="009215BF"/>
    <w:rsid w:val="0092261D"/>
    <w:rsid w:val="0092270A"/>
    <w:rsid w:val="009234EC"/>
    <w:rsid w:val="00923C33"/>
    <w:rsid w:val="00923C89"/>
    <w:rsid w:val="00924DB0"/>
    <w:rsid w:val="00926AA0"/>
    <w:rsid w:val="00927025"/>
    <w:rsid w:val="00927963"/>
    <w:rsid w:val="00927ACF"/>
    <w:rsid w:val="00930A98"/>
    <w:rsid w:val="00930AD3"/>
    <w:rsid w:val="00930F25"/>
    <w:rsid w:val="00931562"/>
    <w:rsid w:val="00931C5F"/>
    <w:rsid w:val="00932B31"/>
    <w:rsid w:val="00932FE0"/>
    <w:rsid w:val="00933A82"/>
    <w:rsid w:val="009347D9"/>
    <w:rsid w:val="00934A21"/>
    <w:rsid w:val="0093582A"/>
    <w:rsid w:val="0093606B"/>
    <w:rsid w:val="0093689C"/>
    <w:rsid w:val="00936B23"/>
    <w:rsid w:val="0094008E"/>
    <w:rsid w:val="009401B0"/>
    <w:rsid w:val="0094037F"/>
    <w:rsid w:val="0094126B"/>
    <w:rsid w:val="00941428"/>
    <w:rsid w:val="009415E6"/>
    <w:rsid w:val="00941A06"/>
    <w:rsid w:val="0094246D"/>
    <w:rsid w:val="00943D98"/>
    <w:rsid w:val="0094558A"/>
    <w:rsid w:val="00946204"/>
    <w:rsid w:val="00946910"/>
    <w:rsid w:val="009473FF"/>
    <w:rsid w:val="00947459"/>
    <w:rsid w:val="00950D0F"/>
    <w:rsid w:val="00952C58"/>
    <w:rsid w:val="00952FC3"/>
    <w:rsid w:val="0095381B"/>
    <w:rsid w:val="00953BDD"/>
    <w:rsid w:val="00953F7B"/>
    <w:rsid w:val="0095400F"/>
    <w:rsid w:val="00954368"/>
    <w:rsid w:val="00954BAB"/>
    <w:rsid w:val="009552EA"/>
    <w:rsid w:val="00955842"/>
    <w:rsid w:val="00956185"/>
    <w:rsid w:val="00956D4F"/>
    <w:rsid w:val="00956F8A"/>
    <w:rsid w:val="00957490"/>
    <w:rsid w:val="00957874"/>
    <w:rsid w:val="00957BB7"/>
    <w:rsid w:val="00961169"/>
    <w:rsid w:val="00961890"/>
    <w:rsid w:val="00961B43"/>
    <w:rsid w:val="00962FC2"/>
    <w:rsid w:val="0096368C"/>
    <w:rsid w:val="0096466E"/>
    <w:rsid w:val="00964BFC"/>
    <w:rsid w:val="009656E0"/>
    <w:rsid w:val="00965868"/>
    <w:rsid w:val="009661C5"/>
    <w:rsid w:val="0096634C"/>
    <w:rsid w:val="009673F7"/>
    <w:rsid w:val="00967C0F"/>
    <w:rsid w:val="00967DBA"/>
    <w:rsid w:val="00970099"/>
    <w:rsid w:val="009708E4"/>
    <w:rsid w:val="00970FE8"/>
    <w:rsid w:val="00970FFA"/>
    <w:rsid w:val="0097149B"/>
    <w:rsid w:val="00971532"/>
    <w:rsid w:val="00971C42"/>
    <w:rsid w:val="0097239E"/>
    <w:rsid w:val="00972506"/>
    <w:rsid w:val="00972F45"/>
    <w:rsid w:val="00973B31"/>
    <w:rsid w:val="00973DAE"/>
    <w:rsid w:val="00973FAE"/>
    <w:rsid w:val="00974D34"/>
    <w:rsid w:val="00975388"/>
    <w:rsid w:val="00975E9A"/>
    <w:rsid w:val="00976670"/>
    <w:rsid w:val="00976CD6"/>
    <w:rsid w:val="009771E2"/>
    <w:rsid w:val="009775BF"/>
    <w:rsid w:val="00980049"/>
    <w:rsid w:val="00980096"/>
    <w:rsid w:val="00981972"/>
    <w:rsid w:val="00981F7A"/>
    <w:rsid w:val="00982C41"/>
    <w:rsid w:val="00982EFF"/>
    <w:rsid w:val="00983825"/>
    <w:rsid w:val="00983C3C"/>
    <w:rsid w:val="00984BB7"/>
    <w:rsid w:val="00986906"/>
    <w:rsid w:val="00987131"/>
    <w:rsid w:val="00987282"/>
    <w:rsid w:val="00987E45"/>
    <w:rsid w:val="00987EDF"/>
    <w:rsid w:val="00990499"/>
    <w:rsid w:val="00990906"/>
    <w:rsid w:val="009909FB"/>
    <w:rsid w:val="009914C3"/>
    <w:rsid w:val="00991525"/>
    <w:rsid w:val="00992415"/>
    <w:rsid w:val="009926E9"/>
    <w:rsid w:val="00993EB9"/>
    <w:rsid w:val="00994173"/>
    <w:rsid w:val="0099421B"/>
    <w:rsid w:val="00994261"/>
    <w:rsid w:val="009946C8"/>
    <w:rsid w:val="009953C7"/>
    <w:rsid w:val="00995DA1"/>
    <w:rsid w:val="009A0696"/>
    <w:rsid w:val="009A136D"/>
    <w:rsid w:val="009A1627"/>
    <w:rsid w:val="009A18D4"/>
    <w:rsid w:val="009A19FD"/>
    <w:rsid w:val="009A256F"/>
    <w:rsid w:val="009A2E2E"/>
    <w:rsid w:val="009A3B15"/>
    <w:rsid w:val="009A3D6E"/>
    <w:rsid w:val="009A446F"/>
    <w:rsid w:val="009A46FF"/>
    <w:rsid w:val="009A472A"/>
    <w:rsid w:val="009A53B8"/>
    <w:rsid w:val="009A7708"/>
    <w:rsid w:val="009A7A3D"/>
    <w:rsid w:val="009B02A2"/>
    <w:rsid w:val="009B07B6"/>
    <w:rsid w:val="009B0BC7"/>
    <w:rsid w:val="009B171C"/>
    <w:rsid w:val="009B2271"/>
    <w:rsid w:val="009B2E96"/>
    <w:rsid w:val="009B3604"/>
    <w:rsid w:val="009B52E3"/>
    <w:rsid w:val="009B570D"/>
    <w:rsid w:val="009B737D"/>
    <w:rsid w:val="009B7CD2"/>
    <w:rsid w:val="009B7D7E"/>
    <w:rsid w:val="009B7EB7"/>
    <w:rsid w:val="009C02DD"/>
    <w:rsid w:val="009C03E2"/>
    <w:rsid w:val="009C115B"/>
    <w:rsid w:val="009C1604"/>
    <w:rsid w:val="009C4479"/>
    <w:rsid w:val="009C466A"/>
    <w:rsid w:val="009C48A0"/>
    <w:rsid w:val="009C4987"/>
    <w:rsid w:val="009C4C37"/>
    <w:rsid w:val="009C4D53"/>
    <w:rsid w:val="009C5106"/>
    <w:rsid w:val="009C5E0A"/>
    <w:rsid w:val="009C636F"/>
    <w:rsid w:val="009C68B3"/>
    <w:rsid w:val="009C6A08"/>
    <w:rsid w:val="009C71DA"/>
    <w:rsid w:val="009C7616"/>
    <w:rsid w:val="009D0F3F"/>
    <w:rsid w:val="009D11B7"/>
    <w:rsid w:val="009D2393"/>
    <w:rsid w:val="009D273F"/>
    <w:rsid w:val="009D3345"/>
    <w:rsid w:val="009D3534"/>
    <w:rsid w:val="009D42A2"/>
    <w:rsid w:val="009D445E"/>
    <w:rsid w:val="009D5645"/>
    <w:rsid w:val="009D590D"/>
    <w:rsid w:val="009E05D8"/>
    <w:rsid w:val="009E069B"/>
    <w:rsid w:val="009E1D3E"/>
    <w:rsid w:val="009E3F66"/>
    <w:rsid w:val="009E4156"/>
    <w:rsid w:val="009E5721"/>
    <w:rsid w:val="009E5D75"/>
    <w:rsid w:val="009E5E9E"/>
    <w:rsid w:val="009E67EF"/>
    <w:rsid w:val="009E7594"/>
    <w:rsid w:val="009E79F5"/>
    <w:rsid w:val="009E7C64"/>
    <w:rsid w:val="009E7FAC"/>
    <w:rsid w:val="009F02EB"/>
    <w:rsid w:val="009F10A6"/>
    <w:rsid w:val="009F1B3E"/>
    <w:rsid w:val="009F204A"/>
    <w:rsid w:val="009F2749"/>
    <w:rsid w:val="009F35F8"/>
    <w:rsid w:val="009F3C6E"/>
    <w:rsid w:val="009F43E8"/>
    <w:rsid w:val="009F442C"/>
    <w:rsid w:val="009F659C"/>
    <w:rsid w:val="009F699F"/>
    <w:rsid w:val="009F7657"/>
    <w:rsid w:val="009F7E8C"/>
    <w:rsid w:val="00A002AA"/>
    <w:rsid w:val="00A00D33"/>
    <w:rsid w:val="00A00E50"/>
    <w:rsid w:val="00A016F1"/>
    <w:rsid w:val="00A01BE8"/>
    <w:rsid w:val="00A02232"/>
    <w:rsid w:val="00A0235D"/>
    <w:rsid w:val="00A0269E"/>
    <w:rsid w:val="00A026C9"/>
    <w:rsid w:val="00A03C9B"/>
    <w:rsid w:val="00A03CE8"/>
    <w:rsid w:val="00A04F58"/>
    <w:rsid w:val="00A06253"/>
    <w:rsid w:val="00A06390"/>
    <w:rsid w:val="00A07F0B"/>
    <w:rsid w:val="00A10C58"/>
    <w:rsid w:val="00A10CAA"/>
    <w:rsid w:val="00A11841"/>
    <w:rsid w:val="00A1256C"/>
    <w:rsid w:val="00A1292A"/>
    <w:rsid w:val="00A12FC5"/>
    <w:rsid w:val="00A133B3"/>
    <w:rsid w:val="00A1458E"/>
    <w:rsid w:val="00A14A6B"/>
    <w:rsid w:val="00A1597B"/>
    <w:rsid w:val="00A159AF"/>
    <w:rsid w:val="00A15D5E"/>
    <w:rsid w:val="00A15DB3"/>
    <w:rsid w:val="00A16C26"/>
    <w:rsid w:val="00A16CDF"/>
    <w:rsid w:val="00A17178"/>
    <w:rsid w:val="00A17967"/>
    <w:rsid w:val="00A17D3F"/>
    <w:rsid w:val="00A20AC4"/>
    <w:rsid w:val="00A20D05"/>
    <w:rsid w:val="00A20F92"/>
    <w:rsid w:val="00A2170F"/>
    <w:rsid w:val="00A21943"/>
    <w:rsid w:val="00A21B0A"/>
    <w:rsid w:val="00A228D9"/>
    <w:rsid w:val="00A23357"/>
    <w:rsid w:val="00A2384A"/>
    <w:rsid w:val="00A24C38"/>
    <w:rsid w:val="00A24C80"/>
    <w:rsid w:val="00A251BB"/>
    <w:rsid w:val="00A255EB"/>
    <w:rsid w:val="00A256B8"/>
    <w:rsid w:val="00A25E62"/>
    <w:rsid w:val="00A26DB4"/>
    <w:rsid w:val="00A27357"/>
    <w:rsid w:val="00A275A6"/>
    <w:rsid w:val="00A276A0"/>
    <w:rsid w:val="00A2775E"/>
    <w:rsid w:val="00A2778A"/>
    <w:rsid w:val="00A27D3E"/>
    <w:rsid w:val="00A3018B"/>
    <w:rsid w:val="00A31429"/>
    <w:rsid w:val="00A3194F"/>
    <w:rsid w:val="00A31C6D"/>
    <w:rsid w:val="00A329E3"/>
    <w:rsid w:val="00A34357"/>
    <w:rsid w:val="00A344D4"/>
    <w:rsid w:val="00A352EB"/>
    <w:rsid w:val="00A3551E"/>
    <w:rsid w:val="00A360C3"/>
    <w:rsid w:val="00A36851"/>
    <w:rsid w:val="00A368B6"/>
    <w:rsid w:val="00A36BF6"/>
    <w:rsid w:val="00A36DB2"/>
    <w:rsid w:val="00A36E64"/>
    <w:rsid w:val="00A370C1"/>
    <w:rsid w:val="00A379F5"/>
    <w:rsid w:val="00A42134"/>
    <w:rsid w:val="00A42223"/>
    <w:rsid w:val="00A426A9"/>
    <w:rsid w:val="00A427BA"/>
    <w:rsid w:val="00A430FE"/>
    <w:rsid w:val="00A449C4"/>
    <w:rsid w:val="00A45FED"/>
    <w:rsid w:val="00A464B5"/>
    <w:rsid w:val="00A46E26"/>
    <w:rsid w:val="00A47075"/>
    <w:rsid w:val="00A471F2"/>
    <w:rsid w:val="00A47D3A"/>
    <w:rsid w:val="00A503B0"/>
    <w:rsid w:val="00A505F3"/>
    <w:rsid w:val="00A50A52"/>
    <w:rsid w:val="00A512BB"/>
    <w:rsid w:val="00A5180C"/>
    <w:rsid w:val="00A525F2"/>
    <w:rsid w:val="00A52E03"/>
    <w:rsid w:val="00A546D9"/>
    <w:rsid w:val="00A5471F"/>
    <w:rsid w:val="00A54D7E"/>
    <w:rsid w:val="00A55760"/>
    <w:rsid w:val="00A559D4"/>
    <w:rsid w:val="00A574E1"/>
    <w:rsid w:val="00A579A5"/>
    <w:rsid w:val="00A57AB9"/>
    <w:rsid w:val="00A60302"/>
    <w:rsid w:val="00A60E2B"/>
    <w:rsid w:val="00A611D2"/>
    <w:rsid w:val="00A61B18"/>
    <w:rsid w:val="00A61C88"/>
    <w:rsid w:val="00A62637"/>
    <w:rsid w:val="00A626DF"/>
    <w:rsid w:val="00A63949"/>
    <w:rsid w:val="00A648AE"/>
    <w:rsid w:val="00A67621"/>
    <w:rsid w:val="00A67A12"/>
    <w:rsid w:val="00A67D04"/>
    <w:rsid w:val="00A70DA8"/>
    <w:rsid w:val="00A70F4C"/>
    <w:rsid w:val="00A715A6"/>
    <w:rsid w:val="00A725BD"/>
    <w:rsid w:val="00A72E48"/>
    <w:rsid w:val="00A72EB1"/>
    <w:rsid w:val="00A740BC"/>
    <w:rsid w:val="00A756F6"/>
    <w:rsid w:val="00A75DE3"/>
    <w:rsid w:val="00A75E86"/>
    <w:rsid w:val="00A75F90"/>
    <w:rsid w:val="00A77BBA"/>
    <w:rsid w:val="00A77F9E"/>
    <w:rsid w:val="00A80104"/>
    <w:rsid w:val="00A80A45"/>
    <w:rsid w:val="00A81263"/>
    <w:rsid w:val="00A81B8F"/>
    <w:rsid w:val="00A81FAC"/>
    <w:rsid w:val="00A81FEC"/>
    <w:rsid w:val="00A82B5B"/>
    <w:rsid w:val="00A82EAD"/>
    <w:rsid w:val="00A82FE5"/>
    <w:rsid w:val="00A83BF2"/>
    <w:rsid w:val="00A83E3C"/>
    <w:rsid w:val="00A84062"/>
    <w:rsid w:val="00A8453A"/>
    <w:rsid w:val="00A857FF"/>
    <w:rsid w:val="00A8590C"/>
    <w:rsid w:val="00A86137"/>
    <w:rsid w:val="00A8674E"/>
    <w:rsid w:val="00A8693A"/>
    <w:rsid w:val="00A86B60"/>
    <w:rsid w:val="00A86E56"/>
    <w:rsid w:val="00A86E7B"/>
    <w:rsid w:val="00A879CB"/>
    <w:rsid w:val="00A87D25"/>
    <w:rsid w:val="00A90165"/>
    <w:rsid w:val="00A913AA"/>
    <w:rsid w:val="00A91CAE"/>
    <w:rsid w:val="00A91CBD"/>
    <w:rsid w:val="00A93CD4"/>
    <w:rsid w:val="00A94206"/>
    <w:rsid w:val="00A944D0"/>
    <w:rsid w:val="00A95CCF"/>
    <w:rsid w:val="00A960FB"/>
    <w:rsid w:val="00A96E26"/>
    <w:rsid w:val="00AA050A"/>
    <w:rsid w:val="00AA08C7"/>
    <w:rsid w:val="00AA2450"/>
    <w:rsid w:val="00AA25D0"/>
    <w:rsid w:val="00AA2674"/>
    <w:rsid w:val="00AA2AAE"/>
    <w:rsid w:val="00AA2E2A"/>
    <w:rsid w:val="00AA3C59"/>
    <w:rsid w:val="00AA4290"/>
    <w:rsid w:val="00AA50FD"/>
    <w:rsid w:val="00AA5B34"/>
    <w:rsid w:val="00AB0AFF"/>
    <w:rsid w:val="00AB13CF"/>
    <w:rsid w:val="00AB224F"/>
    <w:rsid w:val="00AB2AE5"/>
    <w:rsid w:val="00AB439D"/>
    <w:rsid w:val="00AB45B0"/>
    <w:rsid w:val="00AB55D8"/>
    <w:rsid w:val="00AB5B6F"/>
    <w:rsid w:val="00AB5E7B"/>
    <w:rsid w:val="00AB5FA4"/>
    <w:rsid w:val="00AB63F1"/>
    <w:rsid w:val="00AB678C"/>
    <w:rsid w:val="00AB697B"/>
    <w:rsid w:val="00AB6B0E"/>
    <w:rsid w:val="00AB6CEB"/>
    <w:rsid w:val="00AB763D"/>
    <w:rsid w:val="00AB7933"/>
    <w:rsid w:val="00AB7C9F"/>
    <w:rsid w:val="00AC0151"/>
    <w:rsid w:val="00AC06BE"/>
    <w:rsid w:val="00AC1429"/>
    <w:rsid w:val="00AC15DB"/>
    <w:rsid w:val="00AC29C9"/>
    <w:rsid w:val="00AC3838"/>
    <w:rsid w:val="00AC4C6D"/>
    <w:rsid w:val="00AC5644"/>
    <w:rsid w:val="00AC56D6"/>
    <w:rsid w:val="00AC5798"/>
    <w:rsid w:val="00AC69F6"/>
    <w:rsid w:val="00AC6C87"/>
    <w:rsid w:val="00AC7966"/>
    <w:rsid w:val="00AC7CBE"/>
    <w:rsid w:val="00AD1C16"/>
    <w:rsid w:val="00AD1C5B"/>
    <w:rsid w:val="00AD25AA"/>
    <w:rsid w:val="00AD3950"/>
    <w:rsid w:val="00AD3BD0"/>
    <w:rsid w:val="00AD3D05"/>
    <w:rsid w:val="00AD46C0"/>
    <w:rsid w:val="00AD5E79"/>
    <w:rsid w:val="00AD6581"/>
    <w:rsid w:val="00AD67F3"/>
    <w:rsid w:val="00AD6CF7"/>
    <w:rsid w:val="00AD77E9"/>
    <w:rsid w:val="00AD7DDF"/>
    <w:rsid w:val="00AE1972"/>
    <w:rsid w:val="00AE2182"/>
    <w:rsid w:val="00AE23C5"/>
    <w:rsid w:val="00AE2860"/>
    <w:rsid w:val="00AE29A7"/>
    <w:rsid w:val="00AE35DD"/>
    <w:rsid w:val="00AE35F9"/>
    <w:rsid w:val="00AE4740"/>
    <w:rsid w:val="00AE477B"/>
    <w:rsid w:val="00AE48B1"/>
    <w:rsid w:val="00AE5C10"/>
    <w:rsid w:val="00AE6BA5"/>
    <w:rsid w:val="00AE6D36"/>
    <w:rsid w:val="00AE73B4"/>
    <w:rsid w:val="00AE7FBA"/>
    <w:rsid w:val="00AF0586"/>
    <w:rsid w:val="00AF0A96"/>
    <w:rsid w:val="00AF108F"/>
    <w:rsid w:val="00AF187F"/>
    <w:rsid w:val="00AF1BBF"/>
    <w:rsid w:val="00AF20C3"/>
    <w:rsid w:val="00AF2102"/>
    <w:rsid w:val="00AF21C2"/>
    <w:rsid w:val="00AF2B69"/>
    <w:rsid w:val="00AF2F3C"/>
    <w:rsid w:val="00AF332A"/>
    <w:rsid w:val="00AF3CA0"/>
    <w:rsid w:val="00AF3F48"/>
    <w:rsid w:val="00AF4576"/>
    <w:rsid w:val="00AF53E1"/>
    <w:rsid w:val="00AF5A53"/>
    <w:rsid w:val="00AF5C84"/>
    <w:rsid w:val="00B006D9"/>
    <w:rsid w:val="00B0138F"/>
    <w:rsid w:val="00B015A1"/>
    <w:rsid w:val="00B0248A"/>
    <w:rsid w:val="00B0363F"/>
    <w:rsid w:val="00B0450A"/>
    <w:rsid w:val="00B051EB"/>
    <w:rsid w:val="00B056D6"/>
    <w:rsid w:val="00B065E2"/>
    <w:rsid w:val="00B06CDF"/>
    <w:rsid w:val="00B07FDB"/>
    <w:rsid w:val="00B1076D"/>
    <w:rsid w:val="00B11241"/>
    <w:rsid w:val="00B1127B"/>
    <w:rsid w:val="00B1128A"/>
    <w:rsid w:val="00B11A67"/>
    <w:rsid w:val="00B1280D"/>
    <w:rsid w:val="00B12BD3"/>
    <w:rsid w:val="00B13AE4"/>
    <w:rsid w:val="00B13D08"/>
    <w:rsid w:val="00B1475C"/>
    <w:rsid w:val="00B151F7"/>
    <w:rsid w:val="00B15850"/>
    <w:rsid w:val="00B15CB2"/>
    <w:rsid w:val="00B16208"/>
    <w:rsid w:val="00B16BB9"/>
    <w:rsid w:val="00B17B68"/>
    <w:rsid w:val="00B20CF2"/>
    <w:rsid w:val="00B21196"/>
    <w:rsid w:val="00B21683"/>
    <w:rsid w:val="00B2189A"/>
    <w:rsid w:val="00B21F92"/>
    <w:rsid w:val="00B228AE"/>
    <w:rsid w:val="00B22D1F"/>
    <w:rsid w:val="00B24703"/>
    <w:rsid w:val="00B24812"/>
    <w:rsid w:val="00B25B9C"/>
    <w:rsid w:val="00B27672"/>
    <w:rsid w:val="00B30091"/>
    <w:rsid w:val="00B302AA"/>
    <w:rsid w:val="00B302E1"/>
    <w:rsid w:val="00B304D7"/>
    <w:rsid w:val="00B305A4"/>
    <w:rsid w:val="00B30CA2"/>
    <w:rsid w:val="00B312ED"/>
    <w:rsid w:val="00B31376"/>
    <w:rsid w:val="00B313A3"/>
    <w:rsid w:val="00B3141C"/>
    <w:rsid w:val="00B316BD"/>
    <w:rsid w:val="00B319FA"/>
    <w:rsid w:val="00B31D7D"/>
    <w:rsid w:val="00B323C9"/>
    <w:rsid w:val="00B32F68"/>
    <w:rsid w:val="00B33564"/>
    <w:rsid w:val="00B33B22"/>
    <w:rsid w:val="00B33BD2"/>
    <w:rsid w:val="00B33D57"/>
    <w:rsid w:val="00B33FED"/>
    <w:rsid w:val="00B34190"/>
    <w:rsid w:val="00B344A4"/>
    <w:rsid w:val="00B355F8"/>
    <w:rsid w:val="00B35A0E"/>
    <w:rsid w:val="00B36006"/>
    <w:rsid w:val="00B364D2"/>
    <w:rsid w:val="00B37C56"/>
    <w:rsid w:val="00B40DFC"/>
    <w:rsid w:val="00B40F1F"/>
    <w:rsid w:val="00B40FF4"/>
    <w:rsid w:val="00B410A6"/>
    <w:rsid w:val="00B4158B"/>
    <w:rsid w:val="00B4179C"/>
    <w:rsid w:val="00B41F7F"/>
    <w:rsid w:val="00B42481"/>
    <w:rsid w:val="00B42798"/>
    <w:rsid w:val="00B44601"/>
    <w:rsid w:val="00B44CD7"/>
    <w:rsid w:val="00B45DA8"/>
    <w:rsid w:val="00B470CD"/>
    <w:rsid w:val="00B4751F"/>
    <w:rsid w:val="00B47559"/>
    <w:rsid w:val="00B477AC"/>
    <w:rsid w:val="00B47AA2"/>
    <w:rsid w:val="00B47D45"/>
    <w:rsid w:val="00B47EFC"/>
    <w:rsid w:val="00B501C7"/>
    <w:rsid w:val="00B501ED"/>
    <w:rsid w:val="00B50F00"/>
    <w:rsid w:val="00B5227F"/>
    <w:rsid w:val="00B529D3"/>
    <w:rsid w:val="00B52A57"/>
    <w:rsid w:val="00B52E0A"/>
    <w:rsid w:val="00B552DB"/>
    <w:rsid w:val="00B55A28"/>
    <w:rsid w:val="00B56789"/>
    <w:rsid w:val="00B57FD7"/>
    <w:rsid w:val="00B60CD0"/>
    <w:rsid w:val="00B62255"/>
    <w:rsid w:val="00B6276E"/>
    <w:rsid w:val="00B62BCF"/>
    <w:rsid w:val="00B63B8B"/>
    <w:rsid w:val="00B648FB"/>
    <w:rsid w:val="00B65010"/>
    <w:rsid w:val="00B65190"/>
    <w:rsid w:val="00B65A4C"/>
    <w:rsid w:val="00B672E0"/>
    <w:rsid w:val="00B67845"/>
    <w:rsid w:val="00B679D5"/>
    <w:rsid w:val="00B67B18"/>
    <w:rsid w:val="00B67C1D"/>
    <w:rsid w:val="00B709BD"/>
    <w:rsid w:val="00B70D19"/>
    <w:rsid w:val="00B71A98"/>
    <w:rsid w:val="00B71BB9"/>
    <w:rsid w:val="00B723C4"/>
    <w:rsid w:val="00B727AD"/>
    <w:rsid w:val="00B72DC2"/>
    <w:rsid w:val="00B740E6"/>
    <w:rsid w:val="00B74402"/>
    <w:rsid w:val="00B757DD"/>
    <w:rsid w:val="00B75B0C"/>
    <w:rsid w:val="00B76120"/>
    <w:rsid w:val="00B765B3"/>
    <w:rsid w:val="00B76B5C"/>
    <w:rsid w:val="00B77C2B"/>
    <w:rsid w:val="00B77E13"/>
    <w:rsid w:val="00B829FD"/>
    <w:rsid w:val="00B82D2A"/>
    <w:rsid w:val="00B82DEC"/>
    <w:rsid w:val="00B83664"/>
    <w:rsid w:val="00B83954"/>
    <w:rsid w:val="00B839BD"/>
    <w:rsid w:val="00B845A3"/>
    <w:rsid w:val="00B847C5"/>
    <w:rsid w:val="00B84CEB"/>
    <w:rsid w:val="00B84FB1"/>
    <w:rsid w:val="00B855BC"/>
    <w:rsid w:val="00B85B0F"/>
    <w:rsid w:val="00B85B8E"/>
    <w:rsid w:val="00B86527"/>
    <w:rsid w:val="00B86634"/>
    <w:rsid w:val="00B86ACC"/>
    <w:rsid w:val="00B874D2"/>
    <w:rsid w:val="00B876CA"/>
    <w:rsid w:val="00B90BD5"/>
    <w:rsid w:val="00B90EF8"/>
    <w:rsid w:val="00B932A4"/>
    <w:rsid w:val="00B9355F"/>
    <w:rsid w:val="00B9453D"/>
    <w:rsid w:val="00B9516C"/>
    <w:rsid w:val="00B95292"/>
    <w:rsid w:val="00B966C5"/>
    <w:rsid w:val="00B9681B"/>
    <w:rsid w:val="00B9724D"/>
    <w:rsid w:val="00B9728F"/>
    <w:rsid w:val="00B973DE"/>
    <w:rsid w:val="00B9790A"/>
    <w:rsid w:val="00B979AB"/>
    <w:rsid w:val="00B979AF"/>
    <w:rsid w:val="00B97FFB"/>
    <w:rsid w:val="00BA0287"/>
    <w:rsid w:val="00BA068F"/>
    <w:rsid w:val="00BA103D"/>
    <w:rsid w:val="00BA146C"/>
    <w:rsid w:val="00BA1866"/>
    <w:rsid w:val="00BA19F4"/>
    <w:rsid w:val="00BA1C72"/>
    <w:rsid w:val="00BA21FD"/>
    <w:rsid w:val="00BA2E62"/>
    <w:rsid w:val="00BA33AA"/>
    <w:rsid w:val="00BA385B"/>
    <w:rsid w:val="00BA39F8"/>
    <w:rsid w:val="00BA3FB8"/>
    <w:rsid w:val="00BA4423"/>
    <w:rsid w:val="00BA4637"/>
    <w:rsid w:val="00BA4AC7"/>
    <w:rsid w:val="00BA6EC1"/>
    <w:rsid w:val="00BA796D"/>
    <w:rsid w:val="00BA7CD5"/>
    <w:rsid w:val="00BB028E"/>
    <w:rsid w:val="00BB0A31"/>
    <w:rsid w:val="00BB2B48"/>
    <w:rsid w:val="00BB32CA"/>
    <w:rsid w:val="00BB3C8A"/>
    <w:rsid w:val="00BB445E"/>
    <w:rsid w:val="00BB4625"/>
    <w:rsid w:val="00BB46DF"/>
    <w:rsid w:val="00BB4D3D"/>
    <w:rsid w:val="00BB5DDC"/>
    <w:rsid w:val="00BB742A"/>
    <w:rsid w:val="00BB759A"/>
    <w:rsid w:val="00BB7EDC"/>
    <w:rsid w:val="00BB7EDD"/>
    <w:rsid w:val="00BC04CE"/>
    <w:rsid w:val="00BC1CCA"/>
    <w:rsid w:val="00BC21D3"/>
    <w:rsid w:val="00BC24EF"/>
    <w:rsid w:val="00BC262F"/>
    <w:rsid w:val="00BC2C7D"/>
    <w:rsid w:val="00BC302A"/>
    <w:rsid w:val="00BC35AE"/>
    <w:rsid w:val="00BC3B10"/>
    <w:rsid w:val="00BC40E0"/>
    <w:rsid w:val="00BC425F"/>
    <w:rsid w:val="00BC42D1"/>
    <w:rsid w:val="00BC4885"/>
    <w:rsid w:val="00BC4E08"/>
    <w:rsid w:val="00BC533C"/>
    <w:rsid w:val="00BC570A"/>
    <w:rsid w:val="00BC601D"/>
    <w:rsid w:val="00BC672B"/>
    <w:rsid w:val="00BC6794"/>
    <w:rsid w:val="00BC6A42"/>
    <w:rsid w:val="00BC76AB"/>
    <w:rsid w:val="00BC7796"/>
    <w:rsid w:val="00BC7AF9"/>
    <w:rsid w:val="00BD0148"/>
    <w:rsid w:val="00BD0563"/>
    <w:rsid w:val="00BD061B"/>
    <w:rsid w:val="00BD109A"/>
    <w:rsid w:val="00BD13E9"/>
    <w:rsid w:val="00BD1444"/>
    <w:rsid w:val="00BD1C97"/>
    <w:rsid w:val="00BD1D30"/>
    <w:rsid w:val="00BD21FC"/>
    <w:rsid w:val="00BD2E20"/>
    <w:rsid w:val="00BD355E"/>
    <w:rsid w:val="00BD4984"/>
    <w:rsid w:val="00BD4F90"/>
    <w:rsid w:val="00BD5F75"/>
    <w:rsid w:val="00BD6405"/>
    <w:rsid w:val="00BD6591"/>
    <w:rsid w:val="00BD7615"/>
    <w:rsid w:val="00BD767C"/>
    <w:rsid w:val="00BE026E"/>
    <w:rsid w:val="00BE0355"/>
    <w:rsid w:val="00BE0A26"/>
    <w:rsid w:val="00BE0E6A"/>
    <w:rsid w:val="00BE1AB6"/>
    <w:rsid w:val="00BE2097"/>
    <w:rsid w:val="00BE248A"/>
    <w:rsid w:val="00BE4983"/>
    <w:rsid w:val="00BE4F03"/>
    <w:rsid w:val="00BE4F38"/>
    <w:rsid w:val="00BE60F4"/>
    <w:rsid w:val="00BE637E"/>
    <w:rsid w:val="00BE6B78"/>
    <w:rsid w:val="00BE71A9"/>
    <w:rsid w:val="00BE7470"/>
    <w:rsid w:val="00BF135A"/>
    <w:rsid w:val="00BF1646"/>
    <w:rsid w:val="00BF1FC8"/>
    <w:rsid w:val="00BF2484"/>
    <w:rsid w:val="00BF3F6D"/>
    <w:rsid w:val="00BF4323"/>
    <w:rsid w:val="00BF4565"/>
    <w:rsid w:val="00BF497B"/>
    <w:rsid w:val="00BF5CF6"/>
    <w:rsid w:val="00BF6026"/>
    <w:rsid w:val="00BF639C"/>
    <w:rsid w:val="00BF6D79"/>
    <w:rsid w:val="00BF7514"/>
    <w:rsid w:val="00BF7B3F"/>
    <w:rsid w:val="00C00234"/>
    <w:rsid w:val="00C00456"/>
    <w:rsid w:val="00C00CCB"/>
    <w:rsid w:val="00C013D3"/>
    <w:rsid w:val="00C015D1"/>
    <w:rsid w:val="00C018C1"/>
    <w:rsid w:val="00C01ABA"/>
    <w:rsid w:val="00C01DBC"/>
    <w:rsid w:val="00C02400"/>
    <w:rsid w:val="00C032B0"/>
    <w:rsid w:val="00C03493"/>
    <w:rsid w:val="00C0395C"/>
    <w:rsid w:val="00C03A59"/>
    <w:rsid w:val="00C03FBA"/>
    <w:rsid w:val="00C04CC2"/>
    <w:rsid w:val="00C05231"/>
    <w:rsid w:val="00C05670"/>
    <w:rsid w:val="00C061B1"/>
    <w:rsid w:val="00C069C7"/>
    <w:rsid w:val="00C06D79"/>
    <w:rsid w:val="00C07D53"/>
    <w:rsid w:val="00C10230"/>
    <w:rsid w:val="00C10DDA"/>
    <w:rsid w:val="00C1108C"/>
    <w:rsid w:val="00C11B21"/>
    <w:rsid w:val="00C1234D"/>
    <w:rsid w:val="00C12CBE"/>
    <w:rsid w:val="00C135BD"/>
    <w:rsid w:val="00C141B0"/>
    <w:rsid w:val="00C146F1"/>
    <w:rsid w:val="00C1627C"/>
    <w:rsid w:val="00C16F0C"/>
    <w:rsid w:val="00C1763E"/>
    <w:rsid w:val="00C1793E"/>
    <w:rsid w:val="00C20413"/>
    <w:rsid w:val="00C204E3"/>
    <w:rsid w:val="00C20778"/>
    <w:rsid w:val="00C2263E"/>
    <w:rsid w:val="00C2357E"/>
    <w:rsid w:val="00C237D3"/>
    <w:rsid w:val="00C2459E"/>
    <w:rsid w:val="00C2561B"/>
    <w:rsid w:val="00C258B6"/>
    <w:rsid w:val="00C25A96"/>
    <w:rsid w:val="00C27178"/>
    <w:rsid w:val="00C27220"/>
    <w:rsid w:val="00C2770E"/>
    <w:rsid w:val="00C31416"/>
    <w:rsid w:val="00C31612"/>
    <w:rsid w:val="00C31822"/>
    <w:rsid w:val="00C31D0E"/>
    <w:rsid w:val="00C31E79"/>
    <w:rsid w:val="00C329CC"/>
    <w:rsid w:val="00C3305B"/>
    <w:rsid w:val="00C3319D"/>
    <w:rsid w:val="00C335CD"/>
    <w:rsid w:val="00C33632"/>
    <w:rsid w:val="00C33901"/>
    <w:rsid w:val="00C35B47"/>
    <w:rsid w:val="00C36332"/>
    <w:rsid w:val="00C3772C"/>
    <w:rsid w:val="00C37940"/>
    <w:rsid w:val="00C4018E"/>
    <w:rsid w:val="00C42934"/>
    <w:rsid w:val="00C42A2C"/>
    <w:rsid w:val="00C42A3D"/>
    <w:rsid w:val="00C433FE"/>
    <w:rsid w:val="00C447EF"/>
    <w:rsid w:val="00C448E5"/>
    <w:rsid w:val="00C44A97"/>
    <w:rsid w:val="00C461B8"/>
    <w:rsid w:val="00C46928"/>
    <w:rsid w:val="00C50316"/>
    <w:rsid w:val="00C50535"/>
    <w:rsid w:val="00C50876"/>
    <w:rsid w:val="00C511FC"/>
    <w:rsid w:val="00C5205F"/>
    <w:rsid w:val="00C524CB"/>
    <w:rsid w:val="00C52548"/>
    <w:rsid w:val="00C52BDE"/>
    <w:rsid w:val="00C53BCE"/>
    <w:rsid w:val="00C53FCA"/>
    <w:rsid w:val="00C54E7F"/>
    <w:rsid w:val="00C5584D"/>
    <w:rsid w:val="00C56189"/>
    <w:rsid w:val="00C563AA"/>
    <w:rsid w:val="00C60635"/>
    <w:rsid w:val="00C60C9E"/>
    <w:rsid w:val="00C6166B"/>
    <w:rsid w:val="00C619D3"/>
    <w:rsid w:val="00C61FE0"/>
    <w:rsid w:val="00C62734"/>
    <w:rsid w:val="00C62763"/>
    <w:rsid w:val="00C6283B"/>
    <w:rsid w:val="00C62CBC"/>
    <w:rsid w:val="00C62DA8"/>
    <w:rsid w:val="00C62F4C"/>
    <w:rsid w:val="00C62F86"/>
    <w:rsid w:val="00C63207"/>
    <w:rsid w:val="00C6336E"/>
    <w:rsid w:val="00C63DD5"/>
    <w:rsid w:val="00C64227"/>
    <w:rsid w:val="00C642E8"/>
    <w:rsid w:val="00C64496"/>
    <w:rsid w:val="00C647E8"/>
    <w:rsid w:val="00C6486F"/>
    <w:rsid w:val="00C64A4F"/>
    <w:rsid w:val="00C66860"/>
    <w:rsid w:val="00C67431"/>
    <w:rsid w:val="00C67496"/>
    <w:rsid w:val="00C6780A"/>
    <w:rsid w:val="00C67A09"/>
    <w:rsid w:val="00C70477"/>
    <w:rsid w:val="00C70AE2"/>
    <w:rsid w:val="00C70D69"/>
    <w:rsid w:val="00C712DC"/>
    <w:rsid w:val="00C71333"/>
    <w:rsid w:val="00C71D5A"/>
    <w:rsid w:val="00C72330"/>
    <w:rsid w:val="00C72695"/>
    <w:rsid w:val="00C72D33"/>
    <w:rsid w:val="00C7353E"/>
    <w:rsid w:val="00C73D66"/>
    <w:rsid w:val="00C7405A"/>
    <w:rsid w:val="00C767F8"/>
    <w:rsid w:val="00C77D30"/>
    <w:rsid w:val="00C8077A"/>
    <w:rsid w:val="00C81758"/>
    <w:rsid w:val="00C82843"/>
    <w:rsid w:val="00C82EC4"/>
    <w:rsid w:val="00C83BF5"/>
    <w:rsid w:val="00C846A9"/>
    <w:rsid w:val="00C86E96"/>
    <w:rsid w:val="00C875FD"/>
    <w:rsid w:val="00C9106E"/>
    <w:rsid w:val="00C910BB"/>
    <w:rsid w:val="00C91702"/>
    <w:rsid w:val="00C917DC"/>
    <w:rsid w:val="00C91978"/>
    <w:rsid w:val="00C9205E"/>
    <w:rsid w:val="00C925BF"/>
    <w:rsid w:val="00C9278E"/>
    <w:rsid w:val="00C92CD8"/>
    <w:rsid w:val="00C9317C"/>
    <w:rsid w:val="00C9359E"/>
    <w:rsid w:val="00C93AA4"/>
    <w:rsid w:val="00C93ACC"/>
    <w:rsid w:val="00C945F2"/>
    <w:rsid w:val="00C95875"/>
    <w:rsid w:val="00C95EB7"/>
    <w:rsid w:val="00C96ABF"/>
    <w:rsid w:val="00C973EF"/>
    <w:rsid w:val="00C97EAD"/>
    <w:rsid w:val="00CA0203"/>
    <w:rsid w:val="00CA0E13"/>
    <w:rsid w:val="00CA182D"/>
    <w:rsid w:val="00CA1A02"/>
    <w:rsid w:val="00CA2AB7"/>
    <w:rsid w:val="00CA3A41"/>
    <w:rsid w:val="00CA3A5C"/>
    <w:rsid w:val="00CA48FE"/>
    <w:rsid w:val="00CA4F0A"/>
    <w:rsid w:val="00CA5853"/>
    <w:rsid w:val="00CA6DDB"/>
    <w:rsid w:val="00CA7BF2"/>
    <w:rsid w:val="00CB0335"/>
    <w:rsid w:val="00CB19D5"/>
    <w:rsid w:val="00CB3047"/>
    <w:rsid w:val="00CB399B"/>
    <w:rsid w:val="00CB3F0F"/>
    <w:rsid w:val="00CB4977"/>
    <w:rsid w:val="00CB529D"/>
    <w:rsid w:val="00CB5796"/>
    <w:rsid w:val="00CB632E"/>
    <w:rsid w:val="00CB70D4"/>
    <w:rsid w:val="00CB74E4"/>
    <w:rsid w:val="00CB78ED"/>
    <w:rsid w:val="00CC0EE9"/>
    <w:rsid w:val="00CC1350"/>
    <w:rsid w:val="00CC1AE4"/>
    <w:rsid w:val="00CC1C52"/>
    <w:rsid w:val="00CC1F14"/>
    <w:rsid w:val="00CC20F3"/>
    <w:rsid w:val="00CC2684"/>
    <w:rsid w:val="00CC32DC"/>
    <w:rsid w:val="00CC3578"/>
    <w:rsid w:val="00CC4EB0"/>
    <w:rsid w:val="00CC544C"/>
    <w:rsid w:val="00CC6916"/>
    <w:rsid w:val="00CC7651"/>
    <w:rsid w:val="00CC7D63"/>
    <w:rsid w:val="00CC7F03"/>
    <w:rsid w:val="00CD0343"/>
    <w:rsid w:val="00CD037C"/>
    <w:rsid w:val="00CD0790"/>
    <w:rsid w:val="00CD08A2"/>
    <w:rsid w:val="00CD1007"/>
    <w:rsid w:val="00CD145C"/>
    <w:rsid w:val="00CD148D"/>
    <w:rsid w:val="00CD1DC0"/>
    <w:rsid w:val="00CD222A"/>
    <w:rsid w:val="00CD3D89"/>
    <w:rsid w:val="00CD4460"/>
    <w:rsid w:val="00CD49FD"/>
    <w:rsid w:val="00CD575E"/>
    <w:rsid w:val="00CD69B5"/>
    <w:rsid w:val="00CD7064"/>
    <w:rsid w:val="00CD70DC"/>
    <w:rsid w:val="00CD75D6"/>
    <w:rsid w:val="00CD7B9E"/>
    <w:rsid w:val="00CE05E4"/>
    <w:rsid w:val="00CE06E0"/>
    <w:rsid w:val="00CE0E0C"/>
    <w:rsid w:val="00CE12DD"/>
    <w:rsid w:val="00CE2322"/>
    <w:rsid w:val="00CE2BB8"/>
    <w:rsid w:val="00CE3EA2"/>
    <w:rsid w:val="00CE6A5C"/>
    <w:rsid w:val="00CE7676"/>
    <w:rsid w:val="00CE7F0A"/>
    <w:rsid w:val="00CF07ED"/>
    <w:rsid w:val="00CF0D7C"/>
    <w:rsid w:val="00CF2718"/>
    <w:rsid w:val="00CF2A0A"/>
    <w:rsid w:val="00CF3275"/>
    <w:rsid w:val="00CF4513"/>
    <w:rsid w:val="00CF4755"/>
    <w:rsid w:val="00CF5427"/>
    <w:rsid w:val="00CF5635"/>
    <w:rsid w:val="00CF5860"/>
    <w:rsid w:val="00CF6066"/>
    <w:rsid w:val="00CF66ED"/>
    <w:rsid w:val="00CF76D0"/>
    <w:rsid w:val="00CF7B25"/>
    <w:rsid w:val="00CF7DAD"/>
    <w:rsid w:val="00D0003F"/>
    <w:rsid w:val="00D002CF"/>
    <w:rsid w:val="00D00F4E"/>
    <w:rsid w:val="00D015F0"/>
    <w:rsid w:val="00D017C4"/>
    <w:rsid w:val="00D01830"/>
    <w:rsid w:val="00D03B3E"/>
    <w:rsid w:val="00D03DF4"/>
    <w:rsid w:val="00D0407A"/>
    <w:rsid w:val="00D040B9"/>
    <w:rsid w:val="00D040EC"/>
    <w:rsid w:val="00D045A7"/>
    <w:rsid w:val="00D046BA"/>
    <w:rsid w:val="00D05628"/>
    <w:rsid w:val="00D064DD"/>
    <w:rsid w:val="00D066C2"/>
    <w:rsid w:val="00D069EF"/>
    <w:rsid w:val="00D06D71"/>
    <w:rsid w:val="00D0761C"/>
    <w:rsid w:val="00D07648"/>
    <w:rsid w:val="00D0797E"/>
    <w:rsid w:val="00D07E21"/>
    <w:rsid w:val="00D07EA6"/>
    <w:rsid w:val="00D10EBA"/>
    <w:rsid w:val="00D11407"/>
    <w:rsid w:val="00D117C5"/>
    <w:rsid w:val="00D118B1"/>
    <w:rsid w:val="00D1193A"/>
    <w:rsid w:val="00D11A6A"/>
    <w:rsid w:val="00D128D1"/>
    <w:rsid w:val="00D12915"/>
    <w:rsid w:val="00D138BD"/>
    <w:rsid w:val="00D14D1D"/>
    <w:rsid w:val="00D14F07"/>
    <w:rsid w:val="00D157A8"/>
    <w:rsid w:val="00D15F3B"/>
    <w:rsid w:val="00D168D7"/>
    <w:rsid w:val="00D16A47"/>
    <w:rsid w:val="00D16EF5"/>
    <w:rsid w:val="00D171B1"/>
    <w:rsid w:val="00D171D3"/>
    <w:rsid w:val="00D17308"/>
    <w:rsid w:val="00D211C0"/>
    <w:rsid w:val="00D21A5E"/>
    <w:rsid w:val="00D21E23"/>
    <w:rsid w:val="00D22618"/>
    <w:rsid w:val="00D2342A"/>
    <w:rsid w:val="00D234D5"/>
    <w:rsid w:val="00D235CA"/>
    <w:rsid w:val="00D246F8"/>
    <w:rsid w:val="00D248E1"/>
    <w:rsid w:val="00D2510A"/>
    <w:rsid w:val="00D25464"/>
    <w:rsid w:val="00D2554F"/>
    <w:rsid w:val="00D255FC"/>
    <w:rsid w:val="00D25C45"/>
    <w:rsid w:val="00D25FED"/>
    <w:rsid w:val="00D274C2"/>
    <w:rsid w:val="00D27A53"/>
    <w:rsid w:val="00D27C14"/>
    <w:rsid w:val="00D305D8"/>
    <w:rsid w:val="00D3103E"/>
    <w:rsid w:val="00D31ABE"/>
    <w:rsid w:val="00D321EB"/>
    <w:rsid w:val="00D35FDE"/>
    <w:rsid w:val="00D378AD"/>
    <w:rsid w:val="00D400BC"/>
    <w:rsid w:val="00D40405"/>
    <w:rsid w:val="00D4067B"/>
    <w:rsid w:val="00D40AC6"/>
    <w:rsid w:val="00D412ED"/>
    <w:rsid w:val="00D41846"/>
    <w:rsid w:val="00D41D62"/>
    <w:rsid w:val="00D432AC"/>
    <w:rsid w:val="00D449C7"/>
    <w:rsid w:val="00D44B45"/>
    <w:rsid w:val="00D45E82"/>
    <w:rsid w:val="00D469A8"/>
    <w:rsid w:val="00D46A4F"/>
    <w:rsid w:val="00D47102"/>
    <w:rsid w:val="00D51893"/>
    <w:rsid w:val="00D51DED"/>
    <w:rsid w:val="00D5399B"/>
    <w:rsid w:val="00D53D4A"/>
    <w:rsid w:val="00D5425C"/>
    <w:rsid w:val="00D5441E"/>
    <w:rsid w:val="00D54F27"/>
    <w:rsid w:val="00D565AF"/>
    <w:rsid w:val="00D56D91"/>
    <w:rsid w:val="00D57201"/>
    <w:rsid w:val="00D5760D"/>
    <w:rsid w:val="00D57905"/>
    <w:rsid w:val="00D57BCC"/>
    <w:rsid w:val="00D57CCD"/>
    <w:rsid w:val="00D57E65"/>
    <w:rsid w:val="00D602CC"/>
    <w:rsid w:val="00D61BFD"/>
    <w:rsid w:val="00D620A0"/>
    <w:rsid w:val="00D62214"/>
    <w:rsid w:val="00D627B8"/>
    <w:rsid w:val="00D62A49"/>
    <w:rsid w:val="00D62C36"/>
    <w:rsid w:val="00D62DC2"/>
    <w:rsid w:val="00D62E5B"/>
    <w:rsid w:val="00D637E4"/>
    <w:rsid w:val="00D638A4"/>
    <w:rsid w:val="00D63BA0"/>
    <w:rsid w:val="00D63EBF"/>
    <w:rsid w:val="00D63F3C"/>
    <w:rsid w:val="00D64E0E"/>
    <w:rsid w:val="00D6619D"/>
    <w:rsid w:val="00D664D3"/>
    <w:rsid w:val="00D669B6"/>
    <w:rsid w:val="00D66FEC"/>
    <w:rsid w:val="00D67382"/>
    <w:rsid w:val="00D676CE"/>
    <w:rsid w:val="00D71BB9"/>
    <w:rsid w:val="00D71CF5"/>
    <w:rsid w:val="00D72153"/>
    <w:rsid w:val="00D7236D"/>
    <w:rsid w:val="00D72876"/>
    <w:rsid w:val="00D72F56"/>
    <w:rsid w:val="00D740B4"/>
    <w:rsid w:val="00D7480B"/>
    <w:rsid w:val="00D7490C"/>
    <w:rsid w:val="00D74AB0"/>
    <w:rsid w:val="00D74CE6"/>
    <w:rsid w:val="00D76F9D"/>
    <w:rsid w:val="00D77902"/>
    <w:rsid w:val="00D801D7"/>
    <w:rsid w:val="00D807C3"/>
    <w:rsid w:val="00D81666"/>
    <w:rsid w:val="00D82230"/>
    <w:rsid w:val="00D82FB6"/>
    <w:rsid w:val="00D835DC"/>
    <w:rsid w:val="00D84018"/>
    <w:rsid w:val="00D84BE7"/>
    <w:rsid w:val="00D857D9"/>
    <w:rsid w:val="00D85A7A"/>
    <w:rsid w:val="00D865E7"/>
    <w:rsid w:val="00D86610"/>
    <w:rsid w:val="00D86998"/>
    <w:rsid w:val="00D86DA0"/>
    <w:rsid w:val="00D86ED3"/>
    <w:rsid w:val="00D871AB"/>
    <w:rsid w:val="00D91749"/>
    <w:rsid w:val="00D91868"/>
    <w:rsid w:val="00D921CA"/>
    <w:rsid w:val="00D92956"/>
    <w:rsid w:val="00D93F25"/>
    <w:rsid w:val="00D94555"/>
    <w:rsid w:val="00D95178"/>
    <w:rsid w:val="00D95585"/>
    <w:rsid w:val="00D95635"/>
    <w:rsid w:val="00D9691F"/>
    <w:rsid w:val="00D9774A"/>
    <w:rsid w:val="00DA1719"/>
    <w:rsid w:val="00DA3937"/>
    <w:rsid w:val="00DA3B1B"/>
    <w:rsid w:val="00DA42FB"/>
    <w:rsid w:val="00DA4CD4"/>
    <w:rsid w:val="00DA6288"/>
    <w:rsid w:val="00DA6604"/>
    <w:rsid w:val="00DA7242"/>
    <w:rsid w:val="00DA7390"/>
    <w:rsid w:val="00DB0920"/>
    <w:rsid w:val="00DB0D02"/>
    <w:rsid w:val="00DB1B23"/>
    <w:rsid w:val="00DB2643"/>
    <w:rsid w:val="00DB3716"/>
    <w:rsid w:val="00DB4489"/>
    <w:rsid w:val="00DB53F5"/>
    <w:rsid w:val="00DB5502"/>
    <w:rsid w:val="00DB76B8"/>
    <w:rsid w:val="00DC0947"/>
    <w:rsid w:val="00DC1D9A"/>
    <w:rsid w:val="00DC302C"/>
    <w:rsid w:val="00DC3C02"/>
    <w:rsid w:val="00DC47E2"/>
    <w:rsid w:val="00DC49B1"/>
    <w:rsid w:val="00DC4DD6"/>
    <w:rsid w:val="00DC662E"/>
    <w:rsid w:val="00DC6D00"/>
    <w:rsid w:val="00DC6F55"/>
    <w:rsid w:val="00DC7CD4"/>
    <w:rsid w:val="00DC7DDA"/>
    <w:rsid w:val="00DD0FC0"/>
    <w:rsid w:val="00DD1B00"/>
    <w:rsid w:val="00DD1C67"/>
    <w:rsid w:val="00DD1CE0"/>
    <w:rsid w:val="00DD2EDE"/>
    <w:rsid w:val="00DD30B5"/>
    <w:rsid w:val="00DD3DC5"/>
    <w:rsid w:val="00DD4073"/>
    <w:rsid w:val="00DD470D"/>
    <w:rsid w:val="00DD49E8"/>
    <w:rsid w:val="00DD4B45"/>
    <w:rsid w:val="00DD70BD"/>
    <w:rsid w:val="00DD77D1"/>
    <w:rsid w:val="00DD798E"/>
    <w:rsid w:val="00DE007B"/>
    <w:rsid w:val="00DE06DE"/>
    <w:rsid w:val="00DE099F"/>
    <w:rsid w:val="00DE1C01"/>
    <w:rsid w:val="00DE2025"/>
    <w:rsid w:val="00DE229B"/>
    <w:rsid w:val="00DE27F8"/>
    <w:rsid w:val="00DE296E"/>
    <w:rsid w:val="00DE2C9A"/>
    <w:rsid w:val="00DE2DB1"/>
    <w:rsid w:val="00DE40A8"/>
    <w:rsid w:val="00DE520A"/>
    <w:rsid w:val="00DE52C5"/>
    <w:rsid w:val="00DE5728"/>
    <w:rsid w:val="00DE5DBF"/>
    <w:rsid w:val="00DE6369"/>
    <w:rsid w:val="00DE6D71"/>
    <w:rsid w:val="00DE6F26"/>
    <w:rsid w:val="00DE70D2"/>
    <w:rsid w:val="00DE7B5C"/>
    <w:rsid w:val="00DF1485"/>
    <w:rsid w:val="00DF18ED"/>
    <w:rsid w:val="00DF2A80"/>
    <w:rsid w:val="00DF2F71"/>
    <w:rsid w:val="00DF2FCC"/>
    <w:rsid w:val="00DF3128"/>
    <w:rsid w:val="00DF332A"/>
    <w:rsid w:val="00DF3A15"/>
    <w:rsid w:val="00DF3BE3"/>
    <w:rsid w:val="00DF3C80"/>
    <w:rsid w:val="00DF3F61"/>
    <w:rsid w:val="00DF4468"/>
    <w:rsid w:val="00DF446C"/>
    <w:rsid w:val="00DF45F1"/>
    <w:rsid w:val="00DF4752"/>
    <w:rsid w:val="00DF556E"/>
    <w:rsid w:val="00DF5C5D"/>
    <w:rsid w:val="00DF62A5"/>
    <w:rsid w:val="00DF6CC4"/>
    <w:rsid w:val="00DF6D0D"/>
    <w:rsid w:val="00E001A4"/>
    <w:rsid w:val="00E00824"/>
    <w:rsid w:val="00E00F7D"/>
    <w:rsid w:val="00E00FF6"/>
    <w:rsid w:val="00E0103E"/>
    <w:rsid w:val="00E01216"/>
    <w:rsid w:val="00E01D34"/>
    <w:rsid w:val="00E0207A"/>
    <w:rsid w:val="00E02512"/>
    <w:rsid w:val="00E02E8B"/>
    <w:rsid w:val="00E032C6"/>
    <w:rsid w:val="00E0335D"/>
    <w:rsid w:val="00E0375C"/>
    <w:rsid w:val="00E043FC"/>
    <w:rsid w:val="00E0488F"/>
    <w:rsid w:val="00E05004"/>
    <w:rsid w:val="00E05761"/>
    <w:rsid w:val="00E0583F"/>
    <w:rsid w:val="00E05879"/>
    <w:rsid w:val="00E06E29"/>
    <w:rsid w:val="00E0748A"/>
    <w:rsid w:val="00E1092E"/>
    <w:rsid w:val="00E10993"/>
    <w:rsid w:val="00E1116D"/>
    <w:rsid w:val="00E11607"/>
    <w:rsid w:val="00E11DD1"/>
    <w:rsid w:val="00E11F7C"/>
    <w:rsid w:val="00E12268"/>
    <w:rsid w:val="00E12664"/>
    <w:rsid w:val="00E145FA"/>
    <w:rsid w:val="00E146BD"/>
    <w:rsid w:val="00E15179"/>
    <w:rsid w:val="00E160EF"/>
    <w:rsid w:val="00E162ED"/>
    <w:rsid w:val="00E16619"/>
    <w:rsid w:val="00E169A1"/>
    <w:rsid w:val="00E16EAB"/>
    <w:rsid w:val="00E1714E"/>
    <w:rsid w:val="00E177B5"/>
    <w:rsid w:val="00E20D7D"/>
    <w:rsid w:val="00E210A1"/>
    <w:rsid w:val="00E2292F"/>
    <w:rsid w:val="00E22E64"/>
    <w:rsid w:val="00E235EB"/>
    <w:rsid w:val="00E23AA8"/>
    <w:rsid w:val="00E2444B"/>
    <w:rsid w:val="00E24759"/>
    <w:rsid w:val="00E248A5"/>
    <w:rsid w:val="00E25582"/>
    <w:rsid w:val="00E256A6"/>
    <w:rsid w:val="00E26A04"/>
    <w:rsid w:val="00E30116"/>
    <w:rsid w:val="00E316EB"/>
    <w:rsid w:val="00E3185E"/>
    <w:rsid w:val="00E31C5B"/>
    <w:rsid w:val="00E320FD"/>
    <w:rsid w:val="00E322F5"/>
    <w:rsid w:val="00E32B08"/>
    <w:rsid w:val="00E33BAC"/>
    <w:rsid w:val="00E33ECA"/>
    <w:rsid w:val="00E3488C"/>
    <w:rsid w:val="00E34BC6"/>
    <w:rsid w:val="00E355E9"/>
    <w:rsid w:val="00E3678D"/>
    <w:rsid w:val="00E3745F"/>
    <w:rsid w:val="00E37ECB"/>
    <w:rsid w:val="00E40064"/>
    <w:rsid w:val="00E406F8"/>
    <w:rsid w:val="00E41950"/>
    <w:rsid w:val="00E41C94"/>
    <w:rsid w:val="00E41E1B"/>
    <w:rsid w:val="00E4227C"/>
    <w:rsid w:val="00E42780"/>
    <w:rsid w:val="00E42A5A"/>
    <w:rsid w:val="00E42A9E"/>
    <w:rsid w:val="00E42EA6"/>
    <w:rsid w:val="00E43D7B"/>
    <w:rsid w:val="00E43F0F"/>
    <w:rsid w:val="00E441DD"/>
    <w:rsid w:val="00E453E5"/>
    <w:rsid w:val="00E458D9"/>
    <w:rsid w:val="00E45987"/>
    <w:rsid w:val="00E45D7D"/>
    <w:rsid w:val="00E463FF"/>
    <w:rsid w:val="00E4652A"/>
    <w:rsid w:val="00E46676"/>
    <w:rsid w:val="00E46861"/>
    <w:rsid w:val="00E46FC0"/>
    <w:rsid w:val="00E472CF"/>
    <w:rsid w:val="00E472DC"/>
    <w:rsid w:val="00E478D9"/>
    <w:rsid w:val="00E5039B"/>
    <w:rsid w:val="00E50C08"/>
    <w:rsid w:val="00E51027"/>
    <w:rsid w:val="00E51B0D"/>
    <w:rsid w:val="00E538EC"/>
    <w:rsid w:val="00E53BE3"/>
    <w:rsid w:val="00E53D0D"/>
    <w:rsid w:val="00E548EF"/>
    <w:rsid w:val="00E54B04"/>
    <w:rsid w:val="00E553A0"/>
    <w:rsid w:val="00E5558F"/>
    <w:rsid w:val="00E5649C"/>
    <w:rsid w:val="00E5702F"/>
    <w:rsid w:val="00E57710"/>
    <w:rsid w:val="00E57CC1"/>
    <w:rsid w:val="00E60C09"/>
    <w:rsid w:val="00E60ECC"/>
    <w:rsid w:val="00E629E9"/>
    <w:rsid w:val="00E6347D"/>
    <w:rsid w:val="00E6427B"/>
    <w:rsid w:val="00E64486"/>
    <w:rsid w:val="00E64F92"/>
    <w:rsid w:val="00E651E6"/>
    <w:rsid w:val="00E66147"/>
    <w:rsid w:val="00E70681"/>
    <w:rsid w:val="00E7118A"/>
    <w:rsid w:val="00E72199"/>
    <w:rsid w:val="00E72EE9"/>
    <w:rsid w:val="00E730D3"/>
    <w:rsid w:val="00E73CB3"/>
    <w:rsid w:val="00E74002"/>
    <w:rsid w:val="00E74116"/>
    <w:rsid w:val="00E753C8"/>
    <w:rsid w:val="00E755B6"/>
    <w:rsid w:val="00E76128"/>
    <w:rsid w:val="00E76608"/>
    <w:rsid w:val="00E773AC"/>
    <w:rsid w:val="00E778BB"/>
    <w:rsid w:val="00E77D08"/>
    <w:rsid w:val="00E80250"/>
    <w:rsid w:val="00E8030C"/>
    <w:rsid w:val="00E80949"/>
    <w:rsid w:val="00E8227A"/>
    <w:rsid w:val="00E825C2"/>
    <w:rsid w:val="00E8285E"/>
    <w:rsid w:val="00E82976"/>
    <w:rsid w:val="00E8300D"/>
    <w:rsid w:val="00E84719"/>
    <w:rsid w:val="00E854DD"/>
    <w:rsid w:val="00E86288"/>
    <w:rsid w:val="00E862A2"/>
    <w:rsid w:val="00E86496"/>
    <w:rsid w:val="00E86A98"/>
    <w:rsid w:val="00E86D52"/>
    <w:rsid w:val="00E87094"/>
    <w:rsid w:val="00E8728E"/>
    <w:rsid w:val="00E87293"/>
    <w:rsid w:val="00E87351"/>
    <w:rsid w:val="00E90818"/>
    <w:rsid w:val="00E9161B"/>
    <w:rsid w:val="00E91E86"/>
    <w:rsid w:val="00E91F49"/>
    <w:rsid w:val="00E92DE7"/>
    <w:rsid w:val="00E92FE1"/>
    <w:rsid w:val="00E932AF"/>
    <w:rsid w:val="00E93AEE"/>
    <w:rsid w:val="00E93BA4"/>
    <w:rsid w:val="00E93F1B"/>
    <w:rsid w:val="00E9438B"/>
    <w:rsid w:val="00E94E8F"/>
    <w:rsid w:val="00E9676B"/>
    <w:rsid w:val="00EA0765"/>
    <w:rsid w:val="00EA084D"/>
    <w:rsid w:val="00EA0B98"/>
    <w:rsid w:val="00EA0DCD"/>
    <w:rsid w:val="00EA12F5"/>
    <w:rsid w:val="00EA2ED0"/>
    <w:rsid w:val="00EA39ED"/>
    <w:rsid w:val="00EA41A2"/>
    <w:rsid w:val="00EA54ED"/>
    <w:rsid w:val="00EA579E"/>
    <w:rsid w:val="00EA5D0A"/>
    <w:rsid w:val="00EA6E74"/>
    <w:rsid w:val="00EA6ECF"/>
    <w:rsid w:val="00EA75CA"/>
    <w:rsid w:val="00EA7975"/>
    <w:rsid w:val="00EB0B5E"/>
    <w:rsid w:val="00EB1C17"/>
    <w:rsid w:val="00EB1DEC"/>
    <w:rsid w:val="00EB2653"/>
    <w:rsid w:val="00EB2663"/>
    <w:rsid w:val="00EB3452"/>
    <w:rsid w:val="00EB36C7"/>
    <w:rsid w:val="00EB3BAA"/>
    <w:rsid w:val="00EB3C4A"/>
    <w:rsid w:val="00EB3E2A"/>
    <w:rsid w:val="00EB3E67"/>
    <w:rsid w:val="00EB40D0"/>
    <w:rsid w:val="00EB41CE"/>
    <w:rsid w:val="00EB49CA"/>
    <w:rsid w:val="00EB61CF"/>
    <w:rsid w:val="00EB7321"/>
    <w:rsid w:val="00EB7583"/>
    <w:rsid w:val="00EB7E6F"/>
    <w:rsid w:val="00EC0048"/>
    <w:rsid w:val="00EC2782"/>
    <w:rsid w:val="00EC2BD7"/>
    <w:rsid w:val="00EC301D"/>
    <w:rsid w:val="00EC333D"/>
    <w:rsid w:val="00EC3A02"/>
    <w:rsid w:val="00EC405B"/>
    <w:rsid w:val="00EC482D"/>
    <w:rsid w:val="00EC4D92"/>
    <w:rsid w:val="00EC5438"/>
    <w:rsid w:val="00EC54D7"/>
    <w:rsid w:val="00EC54DA"/>
    <w:rsid w:val="00EC58CC"/>
    <w:rsid w:val="00EC608B"/>
    <w:rsid w:val="00EC6845"/>
    <w:rsid w:val="00EC7F96"/>
    <w:rsid w:val="00ED0B37"/>
    <w:rsid w:val="00ED11C4"/>
    <w:rsid w:val="00ED177B"/>
    <w:rsid w:val="00ED1C7F"/>
    <w:rsid w:val="00ED3720"/>
    <w:rsid w:val="00ED3A98"/>
    <w:rsid w:val="00ED4EB1"/>
    <w:rsid w:val="00ED57B6"/>
    <w:rsid w:val="00ED5B5E"/>
    <w:rsid w:val="00ED5F98"/>
    <w:rsid w:val="00ED5FCA"/>
    <w:rsid w:val="00ED6978"/>
    <w:rsid w:val="00EE0B39"/>
    <w:rsid w:val="00EE1447"/>
    <w:rsid w:val="00EE1B64"/>
    <w:rsid w:val="00EE20B1"/>
    <w:rsid w:val="00EE2104"/>
    <w:rsid w:val="00EE2E89"/>
    <w:rsid w:val="00EE371E"/>
    <w:rsid w:val="00EE3761"/>
    <w:rsid w:val="00EE490A"/>
    <w:rsid w:val="00EE5C7B"/>
    <w:rsid w:val="00EE6026"/>
    <w:rsid w:val="00EE69CC"/>
    <w:rsid w:val="00EE7EC5"/>
    <w:rsid w:val="00EF0136"/>
    <w:rsid w:val="00EF052D"/>
    <w:rsid w:val="00EF129A"/>
    <w:rsid w:val="00EF1E84"/>
    <w:rsid w:val="00EF2794"/>
    <w:rsid w:val="00EF3609"/>
    <w:rsid w:val="00EF3A70"/>
    <w:rsid w:val="00EF4B34"/>
    <w:rsid w:val="00EF5383"/>
    <w:rsid w:val="00EF5738"/>
    <w:rsid w:val="00EF6FC2"/>
    <w:rsid w:val="00EF764C"/>
    <w:rsid w:val="00EF76FA"/>
    <w:rsid w:val="00EF7791"/>
    <w:rsid w:val="00EF79DD"/>
    <w:rsid w:val="00EF7C5B"/>
    <w:rsid w:val="00EF7EC8"/>
    <w:rsid w:val="00F005A3"/>
    <w:rsid w:val="00F006A3"/>
    <w:rsid w:val="00F00A15"/>
    <w:rsid w:val="00F00CAD"/>
    <w:rsid w:val="00F01149"/>
    <w:rsid w:val="00F01381"/>
    <w:rsid w:val="00F019A4"/>
    <w:rsid w:val="00F03719"/>
    <w:rsid w:val="00F04C2A"/>
    <w:rsid w:val="00F0667B"/>
    <w:rsid w:val="00F0726B"/>
    <w:rsid w:val="00F07653"/>
    <w:rsid w:val="00F07E34"/>
    <w:rsid w:val="00F108E3"/>
    <w:rsid w:val="00F12092"/>
    <w:rsid w:val="00F135CA"/>
    <w:rsid w:val="00F13B6E"/>
    <w:rsid w:val="00F13F67"/>
    <w:rsid w:val="00F1609F"/>
    <w:rsid w:val="00F162DC"/>
    <w:rsid w:val="00F16F68"/>
    <w:rsid w:val="00F17319"/>
    <w:rsid w:val="00F1735F"/>
    <w:rsid w:val="00F17D16"/>
    <w:rsid w:val="00F17E8D"/>
    <w:rsid w:val="00F17E95"/>
    <w:rsid w:val="00F20163"/>
    <w:rsid w:val="00F20DC5"/>
    <w:rsid w:val="00F20F40"/>
    <w:rsid w:val="00F220BD"/>
    <w:rsid w:val="00F22586"/>
    <w:rsid w:val="00F22C4A"/>
    <w:rsid w:val="00F232D5"/>
    <w:rsid w:val="00F23912"/>
    <w:rsid w:val="00F239DF"/>
    <w:rsid w:val="00F23E94"/>
    <w:rsid w:val="00F2530F"/>
    <w:rsid w:val="00F254C0"/>
    <w:rsid w:val="00F255A0"/>
    <w:rsid w:val="00F26CAC"/>
    <w:rsid w:val="00F27B90"/>
    <w:rsid w:val="00F27E2D"/>
    <w:rsid w:val="00F27E5C"/>
    <w:rsid w:val="00F30417"/>
    <w:rsid w:val="00F31878"/>
    <w:rsid w:val="00F31AED"/>
    <w:rsid w:val="00F3221C"/>
    <w:rsid w:val="00F324B9"/>
    <w:rsid w:val="00F3298C"/>
    <w:rsid w:val="00F33EA7"/>
    <w:rsid w:val="00F344D1"/>
    <w:rsid w:val="00F34B1F"/>
    <w:rsid w:val="00F35000"/>
    <w:rsid w:val="00F358FA"/>
    <w:rsid w:val="00F35D58"/>
    <w:rsid w:val="00F35FEC"/>
    <w:rsid w:val="00F36466"/>
    <w:rsid w:val="00F36809"/>
    <w:rsid w:val="00F36DDA"/>
    <w:rsid w:val="00F37BB3"/>
    <w:rsid w:val="00F40A4E"/>
    <w:rsid w:val="00F40C1C"/>
    <w:rsid w:val="00F413CC"/>
    <w:rsid w:val="00F415B2"/>
    <w:rsid w:val="00F41FEB"/>
    <w:rsid w:val="00F42060"/>
    <w:rsid w:val="00F43D83"/>
    <w:rsid w:val="00F44AF9"/>
    <w:rsid w:val="00F4522F"/>
    <w:rsid w:val="00F45B63"/>
    <w:rsid w:val="00F460CA"/>
    <w:rsid w:val="00F46590"/>
    <w:rsid w:val="00F46C17"/>
    <w:rsid w:val="00F46EF3"/>
    <w:rsid w:val="00F4700E"/>
    <w:rsid w:val="00F47936"/>
    <w:rsid w:val="00F47FE0"/>
    <w:rsid w:val="00F5031C"/>
    <w:rsid w:val="00F523A7"/>
    <w:rsid w:val="00F526C5"/>
    <w:rsid w:val="00F5273D"/>
    <w:rsid w:val="00F528D6"/>
    <w:rsid w:val="00F53677"/>
    <w:rsid w:val="00F53C08"/>
    <w:rsid w:val="00F546D6"/>
    <w:rsid w:val="00F5484B"/>
    <w:rsid w:val="00F5506F"/>
    <w:rsid w:val="00F552C1"/>
    <w:rsid w:val="00F553CA"/>
    <w:rsid w:val="00F55622"/>
    <w:rsid w:val="00F5585D"/>
    <w:rsid w:val="00F55CA1"/>
    <w:rsid w:val="00F55FE8"/>
    <w:rsid w:val="00F560C7"/>
    <w:rsid w:val="00F56BB9"/>
    <w:rsid w:val="00F5722C"/>
    <w:rsid w:val="00F57D2F"/>
    <w:rsid w:val="00F60ED1"/>
    <w:rsid w:val="00F60F37"/>
    <w:rsid w:val="00F618A8"/>
    <w:rsid w:val="00F61984"/>
    <w:rsid w:val="00F62358"/>
    <w:rsid w:val="00F62BA3"/>
    <w:rsid w:val="00F63587"/>
    <w:rsid w:val="00F636F8"/>
    <w:rsid w:val="00F6406A"/>
    <w:rsid w:val="00F66E74"/>
    <w:rsid w:val="00F678B7"/>
    <w:rsid w:val="00F67927"/>
    <w:rsid w:val="00F705A2"/>
    <w:rsid w:val="00F70852"/>
    <w:rsid w:val="00F70CBC"/>
    <w:rsid w:val="00F72AA1"/>
    <w:rsid w:val="00F73E5B"/>
    <w:rsid w:val="00F745F1"/>
    <w:rsid w:val="00F74A02"/>
    <w:rsid w:val="00F74B26"/>
    <w:rsid w:val="00F74D4B"/>
    <w:rsid w:val="00F75575"/>
    <w:rsid w:val="00F756C8"/>
    <w:rsid w:val="00F75E0A"/>
    <w:rsid w:val="00F762EF"/>
    <w:rsid w:val="00F76473"/>
    <w:rsid w:val="00F76C8C"/>
    <w:rsid w:val="00F76F02"/>
    <w:rsid w:val="00F773CF"/>
    <w:rsid w:val="00F77546"/>
    <w:rsid w:val="00F77E4E"/>
    <w:rsid w:val="00F8009B"/>
    <w:rsid w:val="00F80534"/>
    <w:rsid w:val="00F80A44"/>
    <w:rsid w:val="00F80DF2"/>
    <w:rsid w:val="00F81437"/>
    <w:rsid w:val="00F81546"/>
    <w:rsid w:val="00F816C2"/>
    <w:rsid w:val="00F81AC1"/>
    <w:rsid w:val="00F821F2"/>
    <w:rsid w:val="00F82C9A"/>
    <w:rsid w:val="00F830BE"/>
    <w:rsid w:val="00F845A3"/>
    <w:rsid w:val="00F855CC"/>
    <w:rsid w:val="00F859AB"/>
    <w:rsid w:val="00F86B80"/>
    <w:rsid w:val="00F86BE3"/>
    <w:rsid w:val="00F86C56"/>
    <w:rsid w:val="00F87286"/>
    <w:rsid w:val="00F90F4D"/>
    <w:rsid w:val="00F91BBF"/>
    <w:rsid w:val="00F92AA4"/>
    <w:rsid w:val="00F92C84"/>
    <w:rsid w:val="00F93E1F"/>
    <w:rsid w:val="00F94997"/>
    <w:rsid w:val="00F95A9D"/>
    <w:rsid w:val="00F95F01"/>
    <w:rsid w:val="00F96160"/>
    <w:rsid w:val="00F967F5"/>
    <w:rsid w:val="00F96D94"/>
    <w:rsid w:val="00F973BA"/>
    <w:rsid w:val="00F97A21"/>
    <w:rsid w:val="00FA01FF"/>
    <w:rsid w:val="00FA0FBD"/>
    <w:rsid w:val="00FA1195"/>
    <w:rsid w:val="00FA1960"/>
    <w:rsid w:val="00FA2908"/>
    <w:rsid w:val="00FA2F28"/>
    <w:rsid w:val="00FA3442"/>
    <w:rsid w:val="00FA3C04"/>
    <w:rsid w:val="00FA4458"/>
    <w:rsid w:val="00FA4936"/>
    <w:rsid w:val="00FA4EC9"/>
    <w:rsid w:val="00FA5A92"/>
    <w:rsid w:val="00FA667B"/>
    <w:rsid w:val="00FA6D0B"/>
    <w:rsid w:val="00FA7A37"/>
    <w:rsid w:val="00FB03F0"/>
    <w:rsid w:val="00FB0D96"/>
    <w:rsid w:val="00FB0E81"/>
    <w:rsid w:val="00FB0F4B"/>
    <w:rsid w:val="00FB2403"/>
    <w:rsid w:val="00FB2F6A"/>
    <w:rsid w:val="00FB5482"/>
    <w:rsid w:val="00FB5D37"/>
    <w:rsid w:val="00FB5FDB"/>
    <w:rsid w:val="00FB6634"/>
    <w:rsid w:val="00FB6836"/>
    <w:rsid w:val="00FB73E1"/>
    <w:rsid w:val="00FC0068"/>
    <w:rsid w:val="00FC0CA2"/>
    <w:rsid w:val="00FC0EF0"/>
    <w:rsid w:val="00FC1D8F"/>
    <w:rsid w:val="00FC26EE"/>
    <w:rsid w:val="00FC288D"/>
    <w:rsid w:val="00FC2F1A"/>
    <w:rsid w:val="00FC3184"/>
    <w:rsid w:val="00FC38DB"/>
    <w:rsid w:val="00FC423C"/>
    <w:rsid w:val="00FC4262"/>
    <w:rsid w:val="00FC5B27"/>
    <w:rsid w:val="00FC602C"/>
    <w:rsid w:val="00FC7210"/>
    <w:rsid w:val="00FC7571"/>
    <w:rsid w:val="00FC7BE4"/>
    <w:rsid w:val="00FC7FE5"/>
    <w:rsid w:val="00FD0BE6"/>
    <w:rsid w:val="00FD1099"/>
    <w:rsid w:val="00FD2482"/>
    <w:rsid w:val="00FD26C5"/>
    <w:rsid w:val="00FD2E06"/>
    <w:rsid w:val="00FD35BE"/>
    <w:rsid w:val="00FD373E"/>
    <w:rsid w:val="00FD3EB1"/>
    <w:rsid w:val="00FD4709"/>
    <w:rsid w:val="00FD56FE"/>
    <w:rsid w:val="00FD6D95"/>
    <w:rsid w:val="00FD7319"/>
    <w:rsid w:val="00FD74BE"/>
    <w:rsid w:val="00FD77F3"/>
    <w:rsid w:val="00FD79DE"/>
    <w:rsid w:val="00FD7D6F"/>
    <w:rsid w:val="00FD7E9D"/>
    <w:rsid w:val="00FD7EB5"/>
    <w:rsid w:val="00FE02D3"/>
    <w:rsid w:val="00FE0641"/>
    <w:rsid w:val="00FE083E"/>
    <w:rsid w:val="00FE10CE"/>
    <w:rsid w:val="00FE18F4"/>
    <w:rsid w:val="00FE1A35"/>
    <w:rsid w:val="00FE1E81"/>
    <w:rsid w:val="00FE24B5"/>
    <w:rsid w:val="00FE2E98"/>
    <w:rsid w:val="00FE31CE"/>
    <w:rsid w:val="00FE4813"/>
    <w:rsid w:val="00FE4FB6"/>
    <w:rsid w:val="00FE5AED"/>
    <w:rsid w:val="00FE5CB8"/>
    <w:rsid w:val="00FE646A"/>
    <w:rsid w:val="00FE7DD6"/>
    <w:rsid w:val="00FF0131"/>
    <w:rsid w:val="00FF15E6"/>
    <w:rsid w:val="00FF1CF6"/>
    <w:rsid w:val="00FF231A"/>
    <w:rsid w:val="00FF3AB3"/>
    <w:rsid w:val="00FF4091"/>
    <w:rsid w:val="00FF4532"/>
    <w:rsid w:val="00FF4B57"/>
    <w:rsid w:val="00FF4B6A"/>
    <w:rsid w:val="00FF5798"/>
    <w:rsid w:val="00FF66E3"/>
    <w:rsid w:val="00FF7299"/>
    <w:rsid w:val="00FF7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A0D"/>
    <w:pPr>
      <w:ind w:left="720"/>
      <w:contextualSpacing/>
    </w:pPr>
  </w:style>
  <w:style w:type="paragraph" w:styleId="BalloonText">
    <w:name w:val="Balloon Text"/>
    <w:basedOn w:val="Normal"/>
    <w:link w:val="BalloonTextChar"/>
    <w:uiPriority w:val="99"/>
    <w:semiHidden/>
    <w:unhideWhenUsed/>
    <w:rsid w:val="0030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Haizhen Wang</dc:creator>
  <cp:lastModifiedBy>lynx z</cp:lastModifiedBy>
  <cp:revision>2</cp:revision>
  <dcterms:created xsi:type="dcterms:W3CDTF">2019-06-27T21:42:00Z</dcterms:created>
  <dcterms:modified xsi:type="dcterms:W3CDTF">2019-06-27T21:42:00Z</dcterms:modified>
</cp:coreProperties>
</file>